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169" w:rsidRPr="00552A8F" w:rsidRDefault="00F7188F" w:rsidP="00957169">
      <w:pPr>
        <w:jc w:val="center"/>
        <w:rPr>
          <w:b/>
          <w:sz w:val="28"/>
          <w:szCs w:val="28"/>
          <w:u w:val="single"/>
        </w:rPr>
      </w:pPr>
      <w:bookmarkStart w:id="0" w:name="_GoBack"/>
      <w:bookmarkEnd w:id="0"/>
      <w:r w:rsidRPr="00552A8F">
        <w:rPr>
          <w:b/>
          <w:sz w:val="28"/>
          <w:szCs w:val="28"/>
          <w:u w:val="single"/>
        </w:rPr>
        <w:t>Meadowfield School Curriculum Intent, Implementation and Impact</w:t>
      </w:r>
    </w:p>
    <w:p w:rsidR="00C76065" w:rsidRPr="00552A8F" w:rsidRDefault="00F7188F" w:rsidP="00957169">
      <w:pPr>
        <w:jc w:val="center"/>
        <w:rPr>
          <w:b/>
          <w:sz w:val="28"/>
          <w:szCs w:val="28"/>
          <w:u w:val="single"/>
        </w:rPr>
      </w:pPr>
      <w:r w:rsidRPr="00552A8F">
        <w:rPr>
          <w:b/>
          <w:sz w:val="28"/>
          <w:szCs w:val="28"/>
          <w:u w:val="single"/>
        </w:rPr>
        <w:t>2019</w:t>
      </w:r>
      <w:r w:rsidR="00957169" w:rsidRPr="00552A8F">
        <w:rPr>
          <w:b/>
          <w:sz w:val="28"/>
          <w:szCs w:val="28"/>
          <w:u w:val="single"/>
        </w:rPr>
        <w:t xml:space="preserve"> - 2020</w:t>
      </w:r>
    </w:p>
    <w:p w:rsidR="00F7188F" w:rsidRPr="00552A8F" w:rsidRDefault="00F7188F">
      <w:r w:rsidRPr="00552A8F">
        <w:t>Meadowfield school is a provision for pupils age from 3 years to 19 years with profound, severe and complex needs.</w:t>
      </w:r>
    </w:p>
    <w:p w:rsidR="00EB5544" w:rsidRPr="00552A8F" w:rsidRDefault="00EB5544">
      <w:pPr>
        <w:rPr>
          <w:b/>
          <w:sz w:val="32"/>
          <w:szCs w:val="32"/>
        </w:rPr>
      </w:pPr>
      <w:r w:rsidRPr="00552A8F">
        <w:rPr>
          <w:b/>
          <w:sz w:val="32"/>
          <w:szCs w:val="32"/>
        </w:rPr>
        <w:t>Curriculum Intent</w:t>
      </w:r>
    </w:p>
    <w:p w:rsidR="00F7188F" w:rsidRPr="00552A8F" w:rsidRDefault="00F7188F" w:rsidP="00F7188F">
      <w:pPr>
        <w:spacing w:after="0"/>
      </w:pPr>
      <w:r w:rsidRPr="00552A8F">
        <w:t>Our overarching curriculum intent is for pupils to leave Meadowfield as:</w:t>
      </w:r>
    </w:p>
    <w:p w:rsidR="00F7188F" w:rsidRPr="00552A8F" w:rsidRDefault="00F7188F" w:rsidP="00F7188F">
      <w:pPr>
        <w:pStyle w:val="ListParagraph"/>
        <w:numPr>
          <w:ilvl w:val="0"/>
          <w:numId w:val="1"/>
        </w:numPr>
        <w:spacing w:after="0"/>
      </w:pPr>
      <w:r w:rsidRPr="00552A8F">
        <w:t>Young people who are confident communicators able to express themselves:</w:t>
      </w:r>
    </w:p>
    <w:p w:rsidR="00F7188F" w:rsidRPr="00552A8F" w:rsidRDefault="00F7188F" w:rsidP="00F7188F">
      <w:pPr>
        <w:pStyle w:val="ListParagraph"/>
        <w:numPr>
          <w:ilvl w:val="1"/>
          <w:numId w:val="1"/>
        </w:numPr>
        <w:spacing w:after="0"/>
      </w:pPr>
      <w:r w:rsidRPr="00552A8F">
        <w:t xml:space="preserve"> verbally, through signing, PECs or an AAC </w:t>
      </w:r>
    </w:p>
    <w:p w:rsidR="00F7188F" w:rsidRPr="00552A8F" w:rsidRDefault="00F7188F" w:rsidP="00F7188F">
      <w:pPr>
        <w:pStyle w:val="ListParagraph"/>
        <w:numPr>
          <w:ilvl w:val="1"/>
          <w:numId w:val="1"/>
        </w:numPr>
        <w:spacing w:after="0"/>
      </w:pPr>
      <w:r w:rsidRPr="00552A8F">
        <w:t>In written form; hand writing or using technology</w:t>
      </w:r>
    </w:p>
    <w:p w:rsidR="00F7188F" w:rsidRPr="00552A8F" w:rsidRDefault="00F7188F" w:rsidP="00F7188F">
      <w:pPr>
        <w:pStyle w:val="ListParagraph"/>
        <w:numPr>
          <w:ilvl w:val="1"/>
          <w:numId w:val="1"/>
        </w:numPr>
        <w:spacing w:after="0"/>
      </w:pPr>
      <w:r w:rsidRPr="00552A8F">
        <w:t xml:space="preserve">Able to read </w:t>
      </w:r>
    </w:p>
    <w:p w:rsidR="00F7188F" w:rsidRPr="00552A8F" w:rsidRDefault="00F7188F" w:rsidP="00F7188F">
      <w:pPr>
        <w:pStyle w:val="ListParagraph"/>
        <w:numPr>
          <w:ilvl w:val="0"/>
          <w:numId w:val="1"/>
        </w:numPr>
        <w:spacing w:after="0"/>
      </w:pPr>
      <w:r w:rsidRPr="00552A8F">
        <w:t>Young people who are financially capable and able to apply the four rules of maths to daily living</w:t>
      </w:r>
    </w:p>
    <w:p w:rsidR="00F7188F" w:rsidRPr="00552A8F" w:rsidRDefault="00F7188F" w:rsidP="00F7188F">
      <w:pPr>
        <w:pStyle w:val="ListParagraph"/>
        <w:numPr>
          <w:ilvl w:val="0"/>
          <w:numId w:val="1"/>
        </w:numPr>
        <w:spacing w:after="0"/>
      </w:pPr>
      <w:r w:rsidRPr="00552A8F">
        <w:t xml:space="preserve">Young people who can stay safe online and in the community and know where to turn for help </w:t>
      </w:r>
    </w:p>
    <w:p w:rsidR="00F7188F" w:rsidRPr="00552A8F" w:rsidRDefault="00F7188F" w:rsidP="00F7188F">
      <w:pPr>
        <w:pStyle w:val="ListParagraph"/>
        <w:numPr>
          <w:ilvl w:val="0"/>
          <w:numId w:val="1"/>
        </w:numPr>
        <w:spacing w:after="0"/>
      </w:pPr>
      <w:r w:rsidRPr="00552A8F">
        <w:t>Young people who know, are part of and can contribute to their community</w:t>
      </w:r>
      <w:r w:rsidR="007D4940" w:rsidRPr="00552A8F">
        <w:t xml:space="preserve"> through upholding the Fundamental British Values.</w:t>
      </w:r>
    </w:p>
    <w:p w:rsidR="00F7188F" w:rsidRPr="00552A8F" w:rsidRDefault="00F7188F" w:rsidP="00F7188F">
      <w:pPr>
        <w:pStyle w:val="ListParagraph"/>
        <w:numPr>
          <w:ilvl w:val="0"/>
          <w:numId w:val="1"/>
        </w:numPr>
        <w:spacing w:after="0"/>
      </w:pPr>
      <w:r w:rsidRPr="00552A8F">
        <w:t>Young people who can express their creativity and manage their time with a positive range of activities</w:t>
      </w:r>
    </w:p>
    <w:p w:rsidR="00F7188F" w:rsidRPr="00552A8F" w:rsidRDefault="00F7188F" w:rsidP="00F7188F">
      <w:pPr>
        <w:pStyle w:val="ListParagraph"/>
        <w:numPr>
          <w:ilvl w:val="0"/>
          <w:numId w:val="1"/>
        </w:numPr>
        <w:spacing w:after="0"/>
      </w:pPr>
      <w:r w:rsidRPr="00552A8F">
        <w:t>Young people who are able to maintain their health through making positive choices</w:t>
      </w:r>
    </w:p>
    <w:p w:rsidR="00F7188F" w:rsidRPr="00552A8F" w:rsidRDefault="00F7188F" w:rsidP="00F7188F">
      <w:pPr>
        <w:pStyle w:val="ListParagraph"/>
        <w:numPr>
          <w:ilvl w:val="0"/>
          <w:numId w:val="1"/>
        </w:numPr>
        <w:spacing w:after="0"/>
      </w:pPr>
      <w:r w:rsidRPr="00552A8F">
        <w:t xml:space="preserve">Young people who are resilient and able to self-regulate and manage change </w:t>
      </w:r>
    </w:p>
    <w:p w:rsidR="00F7188F" w:rsidRPr="00552A8F" w:rsidRDefault="00F7188F" w:rsidP="00F7188F">
      <w:pPr>
        <w:spacing w:after="0"/>
      </w:pPr>
    </w:p>
    <w:p w:rsidR="00F7188F" w:rsidRPr="00552A8F" w:rsidRDefault="00F7188F" w:rsidP="00F7188F">
      <w:pPr>
        <w:spacing w:after="0"/>
      </w:pPr>
      <w:r w:rsidRPr="00552A8F">
        <w:t>Research demonstrates that pupils learn best when learning is connected, practical, cross curricular and linked to reality. At each stage of our curriculum our intent is to equip our pupils with skills</w:t>
      </w:r>
      <w:r w:rsidR="007D4940" w:rsidRPr="00552A8F">
        <w:t xml:space="preserve"> for their next stage of education and ultimately</w:t>
      </w:r>
      <w:r w:rsidRPr="00552A8F">
        <w:t xml:space="preserve"> for life.</w:t>
      </w:r>
      <w:r w:rsidR="006D578B" w:rsidRPr="00552A8F">
        <w:t xml:space="preserve"> </w:t>
      </w:r>
    </w:p>
    <w:p w:rsidR="00F7188F" w:rsidRPr="00552A8F" w:rsidRDefault="00F7188F"/>
    <w:p w:rsidR="003B684E" w:rsidRPr="00552A8F" w:rsidRDefault="005D32DE" w:rsidP="003B684E">
      <w:pPr>
        <w:spacing w:after="0"/>
      </w:pPr>
      <w:r w:rsidRPr="00552A8F">
        <w:rPr>
          <w:b/>
        </w:rPr>
        <w:t>In Lower S</w:t>
      </w:r>
      <w:r w:rsidR="00EB5544" w:rsidRPr="00552A8F">
        <w:rPr>
          <w:b/>
        </w:rPr>
        <w:t>chool:</w:t>
      </w:r>
      <w:r w:rsidRPr="00552A8F">
        <w:t xml:space="preserve"> </w:t>
      </w:r>
      <w:r w:rsidR="007D4940" w:rsidRPr="00552A8F">
        <w:t>N</w:t>
      </w:r>
      <w:r w:rsidR="003B684E" w:rsidRPr="00552A8F">
        <w:t>ursery through to Year 6</w:t>
      </w:r>
      <w:r w:rsidR="007D4940" w:rsidRPr="00552A8F">
        <w:t xml:space="preserve">; </w:t>
      </w:r>
      <w:r w:rsidR="003B684E" w:rsidRPr="00552A8F">
        <w:t>the curriculum is child centred and tailored to provide our pupils with meaningful experiences through a thematic and sequential approach in a safe and positive environment.</w:t>
      </w:r>
    </w:p>
    <w:p w:rsidR="003B684E" w:rsidRPr="00552A8F" w:rsidRDefault="003B684E" w:rsidP="003B684E">
      <w:pPr>
        <w:spacing w:after="0"/>
      </w:pPr>
      <w:r w:rsidRPr="00552A8F">
        <w:t>It allows pupils to develop academically and socially through irresistible learning opportunities, which build on prior skills and knowledge.  It encompasses the development of communication, interpersonal and problem solving skills whilst building resilience, independence and enhancing well-being.</w:t>
      </w:r>
      <w:r w:rsidR="005D32DE" w:rsidRPr="00552A8F">
        <w:t xml:space="preserve"> </w:t>
      </w:r>
      <w:r w:rsidRPr="00552A8F">
        <w:t>Pupils in Lower school will continue their Meadowfield journey into their next phase of learning with a sense of pride and a zest for lifelong learning.</w:t>
      </w:r>
    </w:p>
    <w:p w:rsidR="005D32DE" w:rsidRPr="00552A8F" w:rsidRDefault="005D32DE" w:rsidP="005D32DE">
      <w:pPr>
        <w:spacing w:after="0" w:line="240" w:lineRule="auto"/>
      </w:pPr>
    </w:p>
    <w:p w:rsidR="003B684E" w:rsidRPr="00552A8F" w:rsidRDefault="005D32DE">
      <w:r w:rsidRPr="00552A8F">
        <w:rPr>
          <w:b/>
        </w:rPr>
        <w:t>In S</w:t>
      </w:r>
      <w:r w:rsidR="003B684E" w:rsidRPr="00552A8F">
        <w:rPr>
          <w:b/>
        </w:rPr>
        <w:t>econdary</w:t>
      </w:r>
      <w:r w:rsidR="00EB5544" w:rsidRPr="00552A8F">
        <w:rPr>
          <w:b/>
        </w:rPr>
        <w:t>:</w:t>
      </w:r>
      <w:r w:rsidR="003B684E" w:rsidRPr="00552A8F">
        <w:t xml:space="preserve"> Year 7 to Year 11</w:t>
      </w:r>
      <w:r w:rsidR="007D4940" w:rsidRPr="00552A8F">
        <w:t xml:space="preserve">; </w:t>
      </w:r>
      <w:r w:rsidR="003B684E" w:rsidRPr="00552A8F">
        <w:t>the curriculum is broa</w:t>
      </w:r>
      <w:r w:rsidRPr="00552A8F">
        <w:t>d, balanced and relevant; it</w:t>
      </w:r>
      <w:r w:rsidR="003B684E" w:rsidRPr="00552A8F">
        <w:t xml:space="preserve"> allows pupils time to explore, deepen understanding and embed skills for life.</w:t>
      </w:r>
      <w:r w:rsidRPr="00552A8F">
        <w:t xml:space="preserve"> There is an emphasis on connectivity between subjects so the pupils develop their understanding holistically and make the connection between what they are learning in class and the wider world. </w:t>
      </w:r>
    </w:p>
    <w:p w:rsidR="005D32DE" w:rsidRPr="00552A8F" w:rsidRDefault="005D32DE">
      <w:r w:rsidRPr="00552A8F">
        <w:rPr>
          <w:b/>
        </w:rPr>
        <w:t>The Sixth Form</w:t>
      </w:r>
      <w:r w:rsidR="00EB5544" w:rsidRPr="00552A8F">
        <w:t xml:space="preserve"> </w:t>
      </w:r>
      <w:r w:rsidRPr="00552A8F">
        <w:t>prepares the pupils for adulthood and life beyond school. There is a clear focus on developing</w:t>
      </w:r>
      <w:r w:rsidRPr="00552A8F">
        <w:rPr>
          <w:strike/>
        </w:rPr>
        <w:t xml:space="preserve"> the</w:t>
      </w:r>
      <w:r w:rsidRPr="00552A8F">
        <w:t xml:space="preserve"> knowledge, skills and understanding so that pupils can live a purposeful, meaningful and fulfilled life </w:t>
      </w:r>
      <w:r w:rsidR="00F375D0" w:rsidRPr="00552A8F">
        <w:t xml:space="preserve">and are </w:t>
      </w:r>
      <w:r w:rsidRPr="00552A8F">
        <w:t xml:space="preserve">able to contribute to and be an active member of their community. </w:t>
      </w:r>
    </w:p>
    <w:p w:rsidR="00582504" w:rsidRDefault="00EB5544">
      <w:pPr>
        <w:rPr>
          <w:rFonts w:eastAsia="Times New Roman" w:cs="Arial"/>
          <w:sz w:val="21"/>
          <w:szCs w:val="21"/>
          <w:lang w:eastAsia="en-GB"/>
        </w:rPr>
      </w:pPr>
      <w:r w:rsidRPr="00552A8F">
        <w:rPr>
          <w:rFonts w:eastAsia="Times New Roman" w:cs="Arial"/>
          <w:b/>
          <w:sz w:val="21"/>
          <w:szCs w:val="21"/>
          <w:lang w:eastAsia="en-GB"/>
        </w:rPr>
        <w:lastRenderedPageBreak/>
        <w:t>Nurture:</w:t>
      </w:r>
      <w:r w:rsidRPr="00552A8F">
        <w:rPr>
          <w:rFonts w:eastAsia="Times New Roman" w:cs="Arial"/>
          <w:sz w:val="21"/>
          <w:szCs w:val="21"/>
          <w:lang w:eastAsia="en-GB"/>
        </w:rPr>
        <w:t xml:space="preserve"> The school has embraced the Six Principles </w:t>
      </w:r>
      <w:r w:rsidR="00F375D0" w:rsidRPr="00552A8F">
        <w:rPr>
          <w:rFonts w:eastAsia="Times New Roman" w:cs="Arial"/>
          <w:sz w:val="21"/>
          <w:szCs w:val="21"/>
          <w:lang w:eastAsia="en-GB"/>
        </w:rPr>
        <w:t xml:space="preserve">of </w:t>
      </w:r>
      <w:r w:rsidRPr="00552A8F">
        <w:rPr>
          <w:rFonts w:eastAsia="Times New Roman" w:cs="Arial"/>
          <w:sz w:val="21"/>
          <w:szCs w:val="21"/>
          <w:lang w:eastAsia="en-GB"/>
        </w:rPr>
        <w:t>Nurture as a fundamental cornerstone for learning. We recognise the link between well-being and behaviour as a communication of low well-being. It is our intent that the well-being of every pupil is addressed daily to ensure that they are ready to learn</w:t>
      </w:r>
      <w:r w:rsidR="007D4940" w:rsidRPr="00552A8F">
        <w:rPr>
          <w:rFonts w:eastAsia="Times New Roman" w:cs="Arial"/>
          <w:sz w:val="21"/>
          <w:szCs w:val="21"/>
          <w:lang w:eastAsia="en-GB"/>
        </w:rPr>
        <w:t>.</w:t>
      </w:r>
    </w:p>
    <w:p w:rsidR="00501CD5" w:rsidRDefault="00501CD5" w:rsidP="00701B08">
      <w:pPr>
        <w:spacing w:after="0"/>
        <w:rPr>
          <w:rFonts w:eastAsia="Times New Roman" w:cs="Arial"/>
          <w:sz w:val="21"/>
          <w:szCs w:val="21"/>
          <w:lang w:eastAsia="en-GB"/>
        </w:rPr>
      </w:pPr>
      <w:r w:rsidRPr="00501CD5">
        <w:rPr>
          <w:rFonts w:eastAsia="Times New Roman" w:cs="Arial"/>
          <w:b/>
          <w:sz w:val="21"/>
          <w:szCs w:val="21"/>
          <w:lang w:eastAsia="en-GB"/>
        </w:rPr>
        <w:t>Forest School</w:t>
      </w:r>
      <w:r w:rsidR="00591583">
        <w:rPr>
          <w:rFonts w:eastAsia="Times New Roman" w:cs="Arial"/>
          <w:b/>
          <w:sz w:val="21"/>
          <w:szCs w:val="21"/>
          <w:lang w:eastAsia="en-GB"/>
        </w:rPr>
        <w:t>, Challenger Troop and Duke of Edinburgh Award</w:t>
      </w:r>
      <w:r w:rsidRPr="00501CD5">
        <w:rPr>
          <w:rFonts w:eastAsia="Times New Roman" w:cs="Arial"/>
          <w:b/>
          <w:sz w:val="21"/>
          <w:szCs w:val="21"/>
          <w:lang w:eastAsia="en-GB"/>
        </w:rPr>
        <w:t>:</w:t>
      </w:r>
      <w:r>
        <w:rPr>
          <w:rFonts w:eastAsia="Times New Roman" w:cs="Arial"/>
          <w:b/>
          <w:sz w:val="21"/>
          <w:szCs w:val="21"/>
          <w:lang w:eastAsia="en-GB"/>
        </w:rPr>
        <w:t xml:space="preserve"> </w:t>
      </w:r>
      <w:r>
        <w:rPr>
          <w:rFonts w:eastAsia="Times New Roman" w:cs="Arial"/>
          <w:sz w:val="21"/>
          <w:szCs w:val="21"/>
          <w:lang w:eastAsia="en-GB"/>
        </w:rPr>
        <w:t>Meadowfield School has a trained Forest School Leader. We have worked with our colleagues in Challenger Troop to access and develop a local Forest School area. Forest School sessions run thre</w:t>
      </w:r>
      <w:r w:rsidR="00701B08">
        <w:rPr>
          <w:rFonts w:eastAsia="Times New Roman" w:cs="Arial"/>
          <w:sz w:val="21"/>
          <w:szCs w:val="21"/>
          <w:lang w:eastAsia="en-GB"/>
        </w:rPr>
        <w:t>e days per week enabling a wide</w:t>
      </w:r>
      <w:r>
        <w:rPr>
          <w:rFonts w:eastAsia="Times New Roman" w:cs="Arial"/>
          <w:sz w:val="21"/>
          <w:szCs w:val="21"/>
          <w:lang w:eastAsia="en-GB"/>
        </w:rPr>
        <w:t xml:space="preserve"> range of pupils to benefit from Forest School.</w:t>
      </w:r>
    </w:p>
    <w:p w:rsidR="00591583" w:rsidRDefault="00591583" w:rsidP="00701B08">
      <w:pPr>
        <w:spacing w:after="0"/>
        <w:rPr>
          <w:rFonts w:eastAsia="Times New Roman" w:cs="Arial"/>
          <w:sz w:val="21"/>
          <w:szCs w:val="21"/>
          <w:lang w:eastAsia="en-GB"/>
        </w:rPr>
      </w:pPr>
      <w:r>
        <w:rPr>
          <w:rFonts w:eastAsia="Times New Roman" w:cs="Arial"/>
          <w:sz w:val="21"/>
          <w:szCs w:val="21"/>
          <w:lang w:eastAsia="en-GB"/>
        </w:rPr>
        <w:t>Challenger Troop is primarily a Year 10 option but where there are pupil well-being concerns some Year 9 pupils also join. Challenger Troop is a military ethos youth engagement programme which build</w:t>
      </w:r>
      <w:r w:rsidR="00701B08">
        <w:rPr>
          <w:rFonts w:eastAsia="Times New Roman" w:cs="Arial"/>
          <w:sz w:val="21"/>
          <w:szCs w:val="21"/>
          <w:lang w:eastAsia="en-GB"/>
        </w:rPr>
        <w:t>s</w:t>
      </w:r>
      <w:r>
        <w:rPr>
          <w:rFonts w:eastAsia="Times New Roman" w:cs="Arial"/>
          <w:sz w:val="21"/>
          <w:szCs w:val="21"/>
          <w:lang w:eastAsia="en-GB"/>
        </w:rPr>
        <w:t xml:space="preserve"> self-esteem and promotes resilience, communication and team work. Pupil attend once a week for the academic year and achieve a B’TEC Level 1 in </w:t>
      </w:r>
      <w:r w:rsidR="00701B08">
        <w:rPr>
          <w:rFonts w:eastAsia="Times New Roman" w:cs="Arial"/>
          <w:sz w:val="21"/>
          <w:szCs w:val="21"/>
          <w:lang w:eastAsia="en-GB"/>
        </w:rPr>
        <w:t>Team work, Personal Skills and Citizenship.</w:t>
      </w:r>
    </w:p>
    <w:p w:rsidR="00701B08" w:rsidRPr="00701B08" w:rsidRDefault="00701B08" w:rsidP="00701B08">
      <w:pPr>
        <w:spacing w:after="0"/>
        <w:rPr>
          <w:rFonts w:eastAsia="Times New Roman" w:cs="Arial"/>
          <w:sz w:val="21"/>
          <w:szCs w:val="21"/>
          <w:lang w:eastAsia="en-GB"/>
        </w:rPr>
      </w:pPr>
      <w:r>
        <w:rPr>
          <w:rFonts w:eastAsia="Times New Roman" w:cs="Arial"/>
          <w:sz w:val="21"/>
          <w:szCs w:val="21"/>
          <w:lang w:eastAsia="en-GB"/>
        </w:rPr>
        <w:t>In Sixth Form students can opt to participate in The duke of Edinburgh Award. The school offers Bronze, Silver and Gold awards which students having achieved all levels.</w:t>
      </w:r>
    </w:p>
    <w:p w:rsidR="00701B08" w:rsidRPr="00701B08" w:rsidRDefault="00701B08" w:rsidP="00701B08">
      <w:pPr>
        <w:spacing w:after="0"/>
      </w:pPr>
    </w:p>
    <w:p w:rsidR="00582504" w:rsidRPr="00552A8F" w:rsidRDefault="00582504">
      <w:pPr>
        <w:rPr>
          <w:sz w:val="32"/>
          <w:szCs w:val="32"/>
          <w:u w:val="single"/>
        </w:rPr>
      </w:pPr>
      <w:r w:rsidRPr="00552A8F">
        <w:rPr>
          <w:sz w:val="32"/>
          <w:szCs w:val="32"/>
          <w:u w:val="single"/>
        </w:rPr>
        <w:t>Curriculum Implementation 2019 -2020</w:t>
      </w:r>
    </w:p>
    <w:p w:rsidR="00582504" w:rsidRPr="00552A8F" w:rsidRDefault="00582504" w:rsidP="00582504">
      <w:pPr>
        <w:rPr>
          <w:rFonts w:eastAsia="Times New Roman" w:cs="Arial"/>
          <w:sz w:val="21"/>
          <w:szCs w:val="21"/>
          <w:lang w:eastAsia="en-GB"/>
        </w:rPr>
      </w:pPr>
      <w:r w:rsidRPr="00552A8F">
        <w:rPr>
          <w:rFonts w:eastAsia="Times New Roman" w:cs="Arial"/>
          <w:sz w:val="21"/>
          <w:szCs w:val="21"/>
          <w:lang w:eastAsia="en-GB"/>
        </w:rPr>
        <w:t>Meadowfield School pupils join</w:t>
      </w:r>
      <w:r w:rsidRPr="00552A8F">
        <w:rPr>
          <w:rFonts w:eastAsia="Times New Roman" w:cs="Arial"/>
          <w:strike/>
          <w:sz w:val="21"/>
          <w:szCs w:val="21"/>
          <w:lang w:eastAsia="en-GB"/>
        </w:rPr>
        <w:t>s</w:t>
      </w:r>
      <w:r w:rsidRPr="00552A8F">
        <w:rPr>
          <w:rFonts w:eastAsia="Times New Roman" w:cs="Arial"/>
          <w:sz w:val="21"/>
          <w:szCs w:val="21"/>
          <w:lang w:eastAsia="en-GB"/>
        </w:rPr>
        <w:t xml:space="preserve"> the school with their own individual learning needs, our curriculum implementation ensures that each pupil is able to access a curriculum pathway that enables them to make the best progress.</w:t>
      </w:r>
    </w:p>
    <w:p w:rsidR="00582504" w:rsidRPr="00552A8F" w:rsidRDefault="00582504" w:rsidP="00582504">
      <w:pPr>
        <w:rPr>
          <w:rFonts w:eastAsia="Times New Roman" w:cs="Arial"/>
          <w:sz w:val="21"/>
          <w:szCs w:val="21"/>
          <w:lang w:eastAsia="en-GB"/>
        </w:rPr>
      </w:pPr>
      <w:r w:rsidRPr="00552A8F">
        <w:rPr>
          <w:rFonts w:eastAsia="Times New Roman" w:cs="Arial"/>
          <w:sz w:val="21"/>
          <w:szCs w:val="21"/>
          <w:lang w:eastAsia="en-GB"/>
        </w:rPr>
        <w:t>The school has taken account of recommendations of the Rochford Review in developing parallel but interconnecting curriculum pathways across the school. Pupils can move between each curriculum model as they devel</w:t>
      </w:r>
      <w:r w:rsidR="007D4940" w:rsidRPr="00552A8F">
        <w:rPr>
          <w:rFonts w:eastAsia="Times New Roman" w:cs="Arial"/>
          <w:sz w:val="21"/>
          <w:szCs w:val="21"/>
          <w:lang w:eastAsia="en-GB"/>
        </w:rPr>
        <w:t>op and move through the school.</w:t>
      </w:r>
    </w:p>
    <w:p w:rsidR="00582504" w:rsidRPr="00552A8F" w:rsidRDefault="00582504" w:rsidP="00582504">
      <w:pPr>
        <w:pStyle w:val="ListParagraph"/>
        <w:numPr>
          <w:ilvl w:val="0"/>
          <w:numId w:val="2"/>
        </w:numPr>
        <w:rPr>
          <w:rFonts w:eastAsia="Times New Roman" w:cs="Arial"/>
          <w:sz w:val="21"/>
          <w:szCs w:val="21"/>
          <w:lang w:eastAsia="en-GB"/>
        </w:rPr>
      </w:pPr>
      <w:r w:rsidRPr="00552A8F">
        <w:rPr>
          <w:rFonts w:eastAsia="Times New Roman" w:cs="Arial"/>
          <w:sz w:val="21"/>
          <w:szCs w:val="21"/>
          <w:lang w:eastAsia="en-GB"/>
        </w:rPr>
        <w:t>The IMPACTS curriculum for pupils with PMLD/MSI focuses on communication, cognition, technology, motor skills (fine and gross), personal, social and emotional wellbeing and engagement. Pupils have individual targets in each area embedded into which are their EHCP and therapy targets. These target are worked to across the day through all learning activities, transitions and personal hygiene routines</w:t>
      </w:r>
      <w:r w:rsidR="00F375D0" w:rsidRPr="00552A8F">
        <w:rPr>
          <w:rFonts w:eastAsia="Times New Roman" w:cs="Arial"/>
          <w:sz w:val="21"/>
          <w:szCs w:val="21"/>
          <w:lang w:eastAsia="en-GB"/>
        </w:rPr>
        <w:t>.</w:t>
      </w:r>
    </w:p>
    <w:p w:rsidR="00582504" w:rsidRPr="00552A8F" w:rsidRDefault="00F375D0" w:rsidP="00582504">
      <w:pPr>
        <w:pStyle w:val="ListParagraph"/>
        <w:numPr>
          <w:ilvl w:val="0"/>
          <w:numId w:val="2"/>
        </w:numPr>
        <w:rPr>
          <w:rFonts w:eastAsia="Times New Roman" w:cs="Arial"/>
          <w:sz w:val="21"/>
          <w:szCs w:val="21"/>
          <w:lang w:eastAsia="en-GB"/>
        </w:rPr>
      </w:pPr>
      <w:r w:rsidRPr="00552A8F">
        <w:rPr>
          <w:rFonts w:eastAsia="Times New Roman" w:cs="Arial"/>
          <w:sz w:val="21"/>
          <w:szCs w:val="21"/>
          <w:lang w:eastAsia="en-GB"/>
        </w:rPr>
        <w:t>The E</w:t>
      </w:r>
      <w:r w:rsidR="00582504" w:rsidRPr="00552A8F">
        <w:rPr>
          <w:rFonts w:eastAsia="Times New Roman" w:cs="Arial"/>
          <w:sz w:val="21"/>
          <w:szCs w:val="21"/>
          <w:lang w:eastAsia="en-GB"/>
        </w:rPr>
        <w:t>xtended IMPACTS curriculum focuses on developing core skills, communication, reading and writing skills, mathematic concepts, science discovery and exploration skills, technology skills, creative arts, PE and personal, social, emotional and well-being.</w:t>
      </w:r>
      <w:r w:rsidR="00A36BFD" w:rsidRPr="00552A8F">
        <w:rPr>
          <w:rFonts w:eastAsia="Times New Roman" w:cs="Arial"/>
          <w:sz w:val="21"/>
          <w:szCs w:val="21"/>
          <w:lang w:eastAsia="en-GB"/>
        </w:rPr>
        <w:t xml:space="preserve"> EHCP targets</w:t>
      </w:r>
      <w:r w:rsidR="00582504" w:rsidRPr="00552A8F">
        <w:rPr>
          <w:rFonts w:eastAsia="Times New Roman" w:cs="Arial"/>
          <w:sz w:val="21"/>
          <w:szCs w:val="21"/>
          <w:lang w:eastAsia="en-GB"/>
        </w:rPr>
        <w:t xml:space="preserve"> and therapy targets are embedded into daily learning activities.  Learning will be more formalised but pupils will be working towards well differentiated outcomes whatever the learning activity.</w:t>
      </w:r>
    </w:p>
    <w:p w:rsidR="00582504" w:rsidRPr="00552A8F" w:rsidRDefault="00582504" w:rsidP="00582504">
      <w:pPr>
        <w:pStyle w:val="ListParagraph"/>
        <w:numPr>
          <w:ilvl w:val="0"/>
          <w:numId w:val="2"/>
        </w:numPr>
        <w:rPr>
          <w:rFonts w:eastAsia="Times New Roman" w:cs="Arial"/>
          <w:sz w:val="21"/>
          <w:szCs w:val="21"/>
          <w:lang w:eastAsia="en-GB"/>
        </w:rPr>
      </w:pPr>
      <w:r w:rsidRPr="00552A8F">
        <w:rPr>
          <w:rFonts w:eastAsia="Times New Roman" w:cs="Arial"/>
          <w:sz w:val="21"/>
          <w:szCs w:val="21"/>
          <w:lang w:eastAsia="en-GB"/>
        </w:rPr>
        <w:t xml:space="preserve">Subject led learning: pupils ready for subject led learning will follow planning driven by the National Curriculum and accreditation specifications. Each pupil in the school has an EHCP target </w:t>
      </w:r>
      <w:r w:rsidR="00EB5544" w:rsidRPr="00552A8F">
        <w:rPr>
          <w:rFonts w:eastAsia="Times New Roman" w:cs="Arial"/>
          <w:sz w:val="21"/>
          <w:szCs w:val="21"/>
          <w:lang w:eastAsia="en-GB"/>
        </w:rPr>
        <w:t xml:space="preserve">  </w:t>
      </w:r>
      <w:r w:rsidRPr="00552A8F">
        <w:rPr>
          <w:rFonts w:eastAsia="Times New Roman" w:cs="Arial"/>
          <w:sz w:val="21"/>
          <w:szCs w:val="21"/>
          <w:lang w:eastAsia="en-GB"/>
        </w:rPr>
        <w:t>planner which ensures that EHCP targets are addressed and embedded into teacher planning.</w:t>
      </w:r>
    </w:p>
    <w:p w:rsidR="00582504" w:rsidRPr="00552A8F" w:rsidRDefault="00582504" w:rsidP="00582504">
      <w:pPr>
        <w:rPr>
          <w:rFonts w:eastAsia="Times New Roman" w:cs="Arial"/>
          <w:sz w:val="21"/>
          <w:szCs w:val="21"/>
          <w:lang w:eastAsia="en-GB"/>
        </w:rPr>
      </w:pPr>
      <w:r w:rsidRPr="00552A8F">
        <w:rPr>
          <w:rFonts w:eastAsia="Times New Roman" w:cs="Arial"/>
          <w:sz w:val="21"/>
          <w:szCs w:val="21"/>
          <w:lang w:eastAsia="en-GB"/>
        </w:rPr>
        <w:t>The emphasis is always to provide an accessible curriculum that enables pupils of all ages to develop behaviours for learning and skills for independence. There have been an increasing number of pupils with a primary need of ASD joining the school over the last four years. Research has shown the importance of addressing the sensory needs of pupils, particularly those with ASD, in order that they can focus on learning. Sensory integration strategies and activities are now embedded into the learning day, this is enabling pupils to regulate their behaviours and access their learning.</w:t>
      </w:r>
    </w:p>
    <w:p w:rsidR="00614127" w:rsidRPr="00552A8F" w:rsidRDefault="00614127" w:rsidP="00614127">
      <w:pPr>
        <w:rPr>
          <w:b/>
          <w:sz w:val="28"/>
          <w:szCs w:val="28"/>
          <w:u w:val="single"/>
        </w:rPr>
      </w:pPr>
      <w:r w:rsidRPr="00552A8F">
        <w:rPr>
          <w:b/>
          <w:sz w:val="28"/>
          <w:szCs w:val="28"/>
          <w:u w:val="single"/>
        </w:rPr>
        <w:t>Curriculum Implementation in Lower School</w:t>
      </w:r>
    </w:p>
    <w:p w:rsidR="00614127" w:rsidRPr="00552A8F" w:rsidRDefault="00614127" w:rsidP="00614127">
      <w:pPr>
        <w:spacing w:after="0" w:line="240" w:lineRule="auto"/>
        <w:rPr>
          <w:rFonts w:eastAsia="Times New Roman" w:cs="Arial"/>
          <w:sz w:val="21"/>
          <w:szCs w:val="21"/>
          <w:lang w:eastAsia="en-GB"/>
        </w:rPr>
      </w:pPr>
      <w:r w:rsidRPr="00552A8F">
        <w:rPr>
          <w:rFonts w:eastAsia="Times New Roman" w:cs="Arial"/>
          <w:sz w:val="21"/>
          <w:szCs w:val="21"/>
          <w:lang w:eastAsia="en-GB"/>
        </w:rPr>
        <w:t xml:space="preserve">The curriculum models in the Lower School are primarily IMPACTS and Extended IMPACTS but if appropriate to the pupils there may be a more subject based approach in some classes. Pupils in Honey Bees and the Reception classes follow the Early Years Foundation Stage areas of learning. The approach </w:t>
      </w:r>
      <w:r w:rsidRPr="00552A8F">
        <w:rPr>
          <w:rFonts w:eastAsia="Times New Roman" w:cs="Arial"/>
          <w:sz w:val="21"/>
          <w:szCs w:val="21"/>
          <w:lang w:eastAsia="en-GB"/>
        </w:rPr>
        <w:lastRenderedPageBreak/>
        <w:t xml:space="preserve">to learning in Lower School is through three overarching topics which span the academic year, The World Around Me, The Imaginary World and the Natural World, beneath each overarching theme are a range of subtopics which enables the teacher to select topics appropriate to the class and the pupils to have input into the learning pathway. Aspects of humanities will be covered through other areas of learning such as non-fiction texts, if appropriate to the class the teacher can develop a more subject led approach. RE is delivered through termly theme days. The delivery of languages </w:t>
      </w:r>
      <w:r w:rsidR="00F375D0" w:rsidRPr="00552A8F">
        <w:rPr>
          <w:rFonts w:eastAsia="Times New Roman" w:cs="Arial"/>
          <w:sz w:val="21"/>
          <w:szCs w:val="21"/>
          <w:lang w:eastAsia="en-GB"/>
        </w:rPr>
        <w:t xml:space="preserve">takes </w:t>
      </w:r>
      <w:r w:rsidR="00552A8F" w:rsidRPr="00552A8F">
        <w:rPr>
          <w:rFonts w:eastAsia="Times New Roman" w:cs="Arial"/>
          <w:sz w:val="21"/>
          <w:szCs w:val="21"/>
          <w:lang w:eastAsia="en-GB"/>
        </w:rPr>
        <w:t>a</w:t>
      </w:r>
      <w:r w:rsidRPr="00552A8F">
        <w:rPr>
          <w:rFonts w:eastAsia="Times New Roman" w:cs="Arial"/>
          <w:sz w:val="21"/>
          <w:szCs w:val="21"/>
          <w:lang w:eastAsia="en-GB"/>
        </w:rPr>
        <w:t xml:space="preserve"> holistic approach to discovering the language, culture and heritage of a country speaking the school ‘language of the year’ through theme days.</w:t>
      </w:r>
      <w:r w:rsidR="00EB5544" w:rsidRPr="00552A8F">
        <w:rPr>
          <w:rFonts w:eastAsia="Times New Roman" w:cs="Arial"/>
          <w:sz w:val="21"/>
          <w:szCs w:val="21"/>
          <w:lang w:eastAsia="en-GB"/>
        </w:rPr>
        <w:t xml:space="preserve"> </w:t>
      </w:r>
    </w:p>
    <w:p w:rsidR="00A36BFD" w:rsidRPr="00552A8F" w:rsidRDefault="00A36BFD" w:rsidP="00614127">
      <w:pPr>
        <w:spacing w:after="0" w:line="240" w:lineRule="auto"/>
        <w:rPr>
          <w:rFonts w:eastAsia="Times New Roman" w:cs="Arial"/>
          <w:sz w:val="21"/>
          <w:szCs w:val="21"/>
          <w:lang w:eastAsia="en-GB"/>
        </w:rPr>
      </w:pPr>
    </w:p>
    <w:p w:rsidR="00957169" w:rsidRPr="00552A8F" w:rsidRDefault="00957169" w:rsidP="00A36BFD">
      <w:pPr>
        <w:spacing w:after="0"/>
        <w:rPr>
          <w:b/>
        </w:rPr>
      </w:pPr>
    </w:p>
    <w:p w:rsidR="00957169" w:rsidRPr="00552A8F" w:rsidRDefault="00957169" w:rsidP="00A36BFD">
      <w:pPr>
        <w:spacing w:after="0"/>
        <w:rPr>
          <w:b/>
        </w:rPr>
      </w:pPr>
    </w:p>
    <w:p w:rsidR="00957169" w:rsidRPr="00552A8F" w:rsidRDefault="00957169" w:rsidP="00A36BFD">
      <w:pPr>
        <w:spacing w:after="0"/>
        <w:rPr>
          <w:b/>
        </w:rPr>
      </w:pPr>
    </w:p>
    <w:p w:rsidR="00A36BFD" w:rsidRPr="00552A8F" w:rsidRDefault="00F375D0" w:rsidP="00A36BFD">
      <w:pPr>
        <w:spacing w:after="0"/>
        <w:rPr>
          <w:b/>
        </w:rPr>
      </w:pPr>
      <w:r w:rsidRPr="00552A8F">
        <w:rPr>
          <w:b/>
        </w:rPr>
        <w:t xml:space="preserve">Early </w:t>
      </w:r>
      <w:r w:rsidR="00A36BFD" w:rsidRPr="00552A8F">
        <w:rPr>
          <w:b/>
        </w:rPr>
        <w:t>Years Foundation Stage</w:t>
      </w:r>
    </w:p>
    <w:p w:rsidR="00A36BFD" w:rsidRPr="00552A8F" w:rsidRDefault="00A36BFD" w:rsidP="00A36BFD">
      <w:pPr>
        <w:spacing w:after="0"/>
      </w:pPr>
      <w:r w:rsidRPr="00552A8F">
        <w:t xml:space="preserve">Pupils in the Nursery and Reception Year follow the EYFS areas of learning. The timetable is structured around planned play and teacher directed sessions, the division of time is approximately </w:t>
      </w:r>
      <w:r w:rsidR="00F375D0" w:rsidRPr="00552A8F">
        <w:t xml:space="preserve">70/30. </w:t>
      </w:r>
      <w:r w:rsidRPr="00552A8F">
        <w:t>The timetable addresses the Prime and Specific areas of learning through developing the characteristics of effective learning.</w:t>
      </w:r>
    </w:p>
    <w:tbl>
      <w:tblPr>
        <w:tblStyle w:val="TableGrid"/>
        <w:tblW w:w="0" w:type="auto"/>
        <w:tblLook w:val="04A0" w:firstRow="1" w:lastRow="0" w:firstColumn="1" w:lastColumn="0" w:noHBand="0" w:noVBand="1"/>
      </w:tblPr>
      <w:tblGrid>
        <w:gridCol w:w="2967"/>
        <w:gridCol w:w="3028"/>
        <w:gridCol w:w="3021"/>
      </w:tblGrid>
      <w:tr w:rsidR="00A36BFD" w:rsidRPr="00552A8F" w:rsidTr="005E3BEE">
        <w:tc>
          <w:tcPr>
            <w:tcW w:w="2967" w:type="dxa"/>
          </w:tcPr>
          <w:p w:rsidR="00A36BFD" w:rsidRPr="00552A8F" w:rsidRDefault="00A36BFD" w:rsidP="00DA095A">
            <w:r w:rsidRPr="00552A8F">
              <w:t xml:space="preserve">Characteristics of effective Learning </w:t>
            </w:r>
          </w:p>
        </w:tc>
        <w:tc>
          <w:tcPr>
            <w:tcW w:w="3028" w:type="dxa"/>
          </w:tcPr>
          <w:p w:rsidR="00A36BFD" w:rsidRPr="00552A8F" w:rsidRDefault="00A36BFD" w:rsidP="00DA095A">
            <w:pPr>
              <w:jc w:val="center"/>
            </w:pPr>
            <w:r w:rsidRPr="00552A8F">
              <w:t>PRIME</w:t>
            </w:r>
          </w:p>
        </w:tc>
        <w:tc>
          <w:tcPr>
            <w:tcW w:w="3021" w:type="dxa"/>
          </w:tcPr>
          <w:p w:rsidR="00A36BFD" w:rsidRPr="00552A8F" w:rsidRDefault="00A36BFD" w:rsidP="00DA095A">
            <w:pPr>
              <w:jc w:val="center"/>
            </w:pPr>
            <w:r w:rsidRPr="00552A8F">
              <w:t>SPECIFIC</w:t>
            </w:r>
          </w:p>
        </w:tc>
      </w:tr>
      <w:tr w:rsidR="00A36BFD" w:rsidRPr="00552A8F" w:rsidTr="00DA095A">
        <w:tc>
          <w:tcPr>
            <w:tcW w:w="3080" w:type="dxa"/>
          </w:tcPr>
          <w:p w:rsidR="00A36BFD" w:rsidRPr="00552A8F" w:rsidRDefault="00A36BFD" w:rsidP="00DA095A">
            <w:pPr>
              <w:autoSpaceDE w:val="0"/>
              <w:autoSpaceDN w:val="0"/>
              <w:adjustRightInd w:val="0"/>
              <w:rPr>
                <w:rFonts w:cs="MyriadPro-Regular"/>
              </w:rPr>
            </w:pPr>
            <w:r w:rsidRPr="00552A8F">
              <w:rPr>
                <w:rFonts w:cs="MyriadPro-Regular"/>
              </w:rPr>
              <w:t>• playing and exploring</w:t>
            </w:r>
          </w:p>
          <w:p w:rsidR="00A36BFD" w:rsidRPr="00552A8F" w:rsidRDefault="00A36BFD" w:rsidP="00DA095A">
            <w:pPr>
              <w:autoSpaceDE w:val="0"/>
              <w:autoSpaceDN w:val="0"/>
              <w:adjustRightInd w:val="0"/>
              <w:rPr>
                <w:rFonts w:cs="MyriadPro-Regular"/>
              </w:rPr>
            </w:pPr>
            <w:r w:rsidRPr="00552A8F">
              <w:rPr>
                <w:rFonts w:cs="MyriadPro-Regular"/>
              </w:rPr>
              <w:t>• active learning</w:t>
            </w:r>
          </w:p>
          <w:p w:rsidR="00A36BFD" w:rsidRPr="00552A8F" w:rsidRDefault="00A36BFD" w:rsidP="00DA095A">
            <w:pPr>
              <w:rPr>
                <w:rFonts w:cs="MyriadPro-Regular"/>
              </w:rPr>
            </w:pPr>
            <w:r w:rsidRPr="00552A8F">
              <w:rPr>
                <w:rFonts w:cs="MyriadPro-Regular"/>
              </w:rPr>
              <w:t>• creating and thinking critically</w:t>
            </w:r>
          </w:p>
          <w:p w:rsidR="00A36BFD" w:rsidRPr="00552A8F" w:rsidRDefault="00A36BFD" w:rsidP="00DA095A"/>
        </w:tc>
        <w:tc>
          <w:tcPr>
            <w:tcW w:w="3081" w:type="dxa"/>
          </w:tcPr>
          <w:p w:rsidR="00A36BFD" w:rsidRPr="00552A8F" w:rsidRDefault="00A36BFD" w:rsidP="00A36BFD">
            <w:pPr>
              <w:pStyle w:val="ListParagraph"/>
              <w:numPr>
                <w:ilvl w:val="0"/>
                <w:numId w:val="4"/>
              </w:numPr>
              <w:spacing w:after="0" w:line="240" w:lineRule="auto"/>
            </w:pPr>
            <w:r w:rsidRPr="00552A8F">
              <w:t>Communication &amp; Language 20%</w:t>
            </w:r>
          </w:p>
          <w:p w:rsidR="00A36BFD" w:rsidRPr="00552A8F" w:rsidRDefault="00A36BFD" w:rsidP="00A36BFD">
            <w:pPr>
              <w:pStyle w:val="ListParagraph"/>
              <w:numPr>
                <w:ilvl w:val="0"/>
                <w:numId w:val="4"/>
              </w:numPr>
              <w:spacing w:after="0" w:line="240" w:lineRule="auto"/>
            </w:pPr>
            <w:r w:rsidRPr="00552A8F">
              <w:t>Personal, Social, Emotional development 8%</w:t>
            </w:r>
          </w:p>
          <w:p w:rsidR="00A36BFD" w:rsidRPr="00552A8F" w:rsidRDefault="00A36BFD" w:rsidP="00A36BFD">
            <w:pPr>
              <w:pStyle w:val="ListParagraph"/>
              <w:numPr>
                <w:ilvl w:val="0"/>
                <w:numId w:val="4"/>
              </w:numPr>
              <w:spacing w:after="0" w:line="240" w:lineRule="auto"/>
            </w:pPr>
            <w:r w:rsidRPr="00552A8F">
              <w:t>Physical development 8%</w:t>
            </w:r>
          </w:p>
        </w:tc>
        <w:tc>
          <w:tcPr>
            <w:tcW w:w="3081" w:type="dxa"/>
          </w:tcPr>
          <w:p w:rsidR="00A36BFD" w:rsidRPr="00552A8F" w:rsidRDefault="00A36BFD" w:rsidP="00A36BFD">
            <w:pPr>
              <w:pStyle w:val="ListParagraph"/>
              <w:numPr>
                <w:ilvl w:val="0"/>
                <w:numId w:val="5"/>
              </w:numPr>
              <w:spacing w:after="0" w:line="240" w:lineRule="auto"/>
            </w:pPr>
            <w:r w:rsidRPr="00552A8F">
              <w:t>Literacy 20%</w:t>
            </w:r>
          </w:p>
          <w:p w:rsidR="00A36BFD" w:rsidRPr="00552A8F" w:rsidRDefault="00A36BFD" w:rsidP="00A36BFD">
            <w:pPr>
              <w:pStyle w:val="ListParagraph"/>
              <w:numPr>
                <w:ilvl w:val="0"/>
                <w:numId w:val="5"/>
              </w:numPr>
              <w:spacing w:after="0" w:line="240" w:lineRule="auto"/>
            </w:pPr>
            <w:r w:rsidRPr="00552A8F">
              <w:t>Mathematics 20%</w:t>
            </w:r>
          </w:p>
          <w:p w:rsidR="00A36BFD" w:rsidRPr="00552A8F" w:rsidRDefault="00A36BFD" w:rsidP="00A36BFD">
            <w:pPr>
              <w:pStyle w:val="ListParagraph"/>
              <w:numPr>
                <w:ilvl w:val="0"/>
                <w:numId w:val="5"/>
              </w:numPr>
              <w:spacing w:after="0" w:line="240" w:lineRule="auto"/>
            </w:pPr>
            <w:r w:rsidRPr="00552A8F">
              <w:t>Understanding the World 12%</w:t>
            </w:r>
          </w:p>
          <w:p w:rsidR="00A36BFD" w:rsidRPr="00552A8F" w:rsidRDefault="00A36BFD" w:rsidP="00A36BFD">
            <w:pPr>
              <w:pStyle w:val="ListParagraph"/>
              <w:numPr>
                <w:ilvl w:val="0"/>
                <w:numId w:val="5"/>
              </w:numPr>
              <w:spacing w:after="0" w:line="240" w:lineRule="auto"/>
            </w:pPr>
            <w:r w:rsidRPr="00552A8F">
              <w:t>Expressive arts and Design 12%</w:t>
            </w:r>
          </w:p>
        </w:tc>
      </w:tr>
      <w:tr w:rsidR="005E3BEE" w:rsidRPr="00552A8F" w:rsidTr="001E44A7">
        <w:tc>
          <w:tcPr>
            <w:tcW w:w="9016" w:type="dxa"/>
            <w:gridSpan w:val="3"/>
          </w:tcPr>
          <w:p w:rsidR="005E3BEE" w:rsidRPr="00552A8F" w:rsidRDefault="005E3BEE" w:rsidP="005E3BEE">
            <w:r w:rsidRPr="00552A8F">
              <w:t>Friday afternoon is enrichment with a focus on developing interpersonal skills and communication through peer interactions in a range of creative activities</w:t>
            </w:r>
          </w:p>
        </w:tc>
      </w:tr>
    </w:tbl>
    <w:p w:rsidR="00A36BFD" w:rsidRPr="00552A8F" w:rsidRDefault="00A36BFD" w:rsidP="00614127">
      <w:pPr>
        <w:spacing w:after="0" w:line="240" w:lineRule="auto"/>
        <w:rPr>
          <w:rFonts w:eastAsia="Times New Roman" w:cs="Arial"/>
          <w:sz w:val="21"/>
          <w:szCs w:val="21"/>
          <w:lang w:eastAsia="en-GB"/>
        </w:rPr>
      </w:pPr>
    </w:p>
    <w:p w:rsidR="00EB5544" w:rsidRPr="00552A8F" w:rsidRDefault="007D4940" w:rsidP="00EB5544">
      <w:pPr>
        <w:rPr>
          <w:b/>
        </w:rPr>
      </w:pPr>
      <w:r w:rsidRPr="00552A8F">
        <w:rPr>
          <w:b/>
        </w:rPr>
        <w:t>Key Stage 1 Curriculum Implementation</w:t>
      </w:r>
    </w:p>
    <w:p w:rsidR="00EB5544" w:rsidRPr="00552A8F" w:rsidRDefault="00EB5544" w:rsidP="00EB5544">
      <w:r w:rsidRPr="00552A8F">
        <w:t>At Meadowfield School in Key Stage 1 the core areas of learning are:</w:t>
      </w:r>
    </w:p>
    <w:tbl>
      <w:tblPr>
        <w:tblStyle w:val="TableGrid"/>
        <w:tblW w:w="0" w:type="auto"/>
        <w:tblLook w:val="04A0" w:firstRow="1" w:lastRow="0" w:firstColumn="1" w:lastColumn="0" w:noHBand="0" w:noVBand="1"/>
      </w:tblPr>
      <w:tblGrid>
        <w:gridCol w:w="4518"/>
        <w:gridCol w:w="4498"/>
      </w:tblGrid>
      <w:tr w:rsidR="00EB5544" w:rsidRPr="00552A8F" w:rsidTr="00DA095A">
        <w:tc>
          <w:tcPr>
            <w:tcW w:w="4621" w:type="dxa"/>
          </w:tcPr>
          <w:p w:rsidR="00EB5544" w:rsidRPr="00552A8F" w:rsidRDefault="00EB5544" w:rsidP="00EB5544">
            <w:pPr>
              <w:pStyle w:val="ListParagraph"/>
              <w:numPr>
                <w:ilvl w:val="0"/>
                <w:numId w:val="6"/>
              </w:numPr>
              <w:spacing w:after="0" w:line="240" w:lineRule="auto"/>
            </w:pPr>
            <w:r w:rsidRPr="00552A8F">
              <w:t>Communication</w:t>
            </w:r>
          </w:p>
          <w:p w:rsidR="00EB5544" w:rsidRPr="00552A8F" w:rsidRDefault="00EB5544" w:rsidP="00EB5544">
            <w:pPr>
              <w:pStyle w:val="ListParagraph"/>
              <w:numPr>
                <w:ilvl w:val="0"/>
                <w:numId w:val="6"/>
              </w:numPr>
              <w:spacing w:after="0" w:line="240" w:lineRule="auto"/>
            </w:pPr>
            <w:r w:rsidRPr="00552A8F">
              <w:t xml:space="preserve">Reading and Writing   </w:t>
            </w:r>
          </w:p>
          <w:p w:rsidR="00EB5544" w:rsidRPr="00552A8F" w:rsidRDefault="00EB5544" w:rsidP="00EB5544">
            <w:pPr>
              <w:pStyle w:val="ListParagraph"/>
              <w:numPr>
                <w:ilvl w:val="0"/>
                <w:numId w:val="6"/>
              </w:numPr>
              <w:spacing w:after="0" w:line="240" w:lineRule="auto"/>
            </w:pPr>
            <w:r w:rsidRPr="00552A8F">
              <w:t>Maths</w:t>
            </w:r>
          </w:p>
          <w:p w:rsidR="00EB5544" w:rsidRPr="00552A8F" w:rsidRDefault="00EB5544" w:rsidP="00EB5544">
            <w:pPr>
              <w:pStyle w:val="ListParagraph"/>
              <w:numPr>
                <w:ilvl w:val="0"/>
                <w:numId w:val="6"/>
              </w:numPr>
              <w:spacing w:after="0" w:line="240" w:lineRule="auto"/>
            </w:pPr>
            <w:r w:rsidRPr="00552A8F">
              <w:t xml:space="preserve">Science exploration &amp; discovery </w:t>
            </w:r>
          </w:p>
          <w:p w:rsidR="00EB5544" w:rsidRPr="00552A8F" w:rsidRDefault="00EB5544" w:rsidP="00EB5544">
            <w:pPr>
              <w:pStyle w:val="ListParagraph"/>
              <w:numPr>
                <w:ilvl w:val="0"/>
                <w:numId w:val="6"/>
              </w:numPr>
              <w:spacing w:after="0" w:line="240" w:lineRule="auto"/>
            </w:pPr>
            <w:r w:rsidRPr="00552A8F">
              <w:t xml:space="preserve">Creative Arts including art, DT and music </w:t>
            </w:r>
          </w:p>
          <w:p w:rsidR="00EB5544" w:rsidRPr="00552A8F" w:rsidRDefault="00EB5544" w:rsidP="00EB5544">
            <w:pPr>
              <w:pStyle w:val="ListParagraph"/>
              <w:numPr>
                <w:ilvl w:val="0"/>
                <w:numId w:val="6"/>
              </w:numPr>
              <w:spacing w:after="0" w:line="240" w:lineRule="auto"/>
            </w:pPr>
            <w:r w:rsidRPr="00552A8F">
              <w:t xml:space="preserve">Technology </w:t>
            </w:r>
          </w:p>
        </w:tc>
        <w:tc>
          <w:tcPr>
            <w:tcW w:w="4621" w:type="dxa"/>
          </w:tcPr>
          <w:p w:rsidR="00EB5544" w:rsidRPr="00552A8F" w:rsidRDefault="00EB5544" w:rsidP="00EB5544">
            <w:pPr>
              <w:pStyle w:val="ListParagraph"/>
              <w:numPr>
                <w:ilvl w:val="0"/>
                <w:numId w:val="6"/>
              </w:numPr>
              <w:spacing w:after="0" w:line="240" w:lineRule="auto"/>
            </w:pPr>
            <w:r w:rsidRPr="00552A8F">
              <w:t xml:space="preserve">PE </w:t>
            </w:r>
          </w:p>
          <w:p w:rsidR="00EB5544" w:rsidRPr="00552A8F" w:rsidRDefault="00EB5544" w:rsidP="00EB5544">
            <w:pPr>
              <w:pStyle w:val="ListParagraph"/>
              <w:numPr>
                <w:ilvl w:val="0"/>
                <w:numId w:val="6"/>
              </w:numPr>
              <w:spacing w:after="0" w:line="240" w:lineRule="auto"/>
            </w:pPr>
            <w:r w:rsidRPr="00552A8F">
              <w:t xml:space="preserve">RE  </w:t>
            </w:r>
          </w:p>
          <w:p w:rsidR="00EB5544" w:rsidRPr="00552A8F" w:rsidRDefault="00EB5544" w:rsidP="00EB5544">
            <w:pPr>
              <w:pStyle w:val="ListParagraph"/>
              <w:numPr>
                <w:ilvl w:val="0"/>
                <w:numId w:val="6"/>
              </w:numPr>
              <w:spacing w:after="0" w:line="240" w:lineRule="auto"/>
            </w:pPr>
            <w:r w:rsidRPr="00552A8F">
              <w:t xml:space="preserve">Personal, social, emotional and well-being </w:t>
            </w:r>
          </w:p>
          <w:p w:rsidR="00EB5544" w:rsidRPr="00552A8F" w:rsidRDefault="00EB5544" w:rsidP="00DA095A"/>
        </w:tc>
      </w:tr>
      <w:tr w:rsidR="00EB5544" w:rsidRPr="00552A8F" w:rsidTr="00DA095A">
        <w:tc>
          <w:tcPr>
            <w:tcW w:w="9242" w:type="dxa"/>
            <w:gridSpan w:val="2"/>
          </w:tcPr>
          <w:p w:rsidR="002F7378" w:rsidRPr="00552A8F" w:rsidRDefault="002F7378" w:rsidP="00DA095A">
            <w:r w:rsidRPr="00552A8F">
              <w:t>Nurture focused activities, including breakfast take place at the start of every day.</w:t>
            </w:r>
          </w:p>
          <w:p w:rsidR="00EB5544" w:rsidRPr="00552A8F" w:rsidRDefault="00EB5544" w:rsidP="00DA095A">
            <w:r w:rsidRPr="00552A8F">
              <w:t>Technology, PSED and sensory processing activities are embedded throughout the day to support the development of behaviours for learning.</w:t>
            </w:r>
          </w:p>
          <w:p w:rsidR="00EB5544" w:rsidRPr="00552A8F" w:rsidRDefault="00EB5544" w:rsidP="00DA095A">
            <w:r w:rsidRPr="00552A8F">
              <w:t>RE is delivered as termly theme days enabling a more immersive approach to learning.</w:t>
            </w:r>
          </w:p>
          <w:p w:rsidR="00EB5544" w:rsidRPr="00552A8F" w:rsidRDefault="00EB5544" w:rsidP="00DA095A">
            <w:r w:rsidRPr="00552A8F">
              <w:t>Pupils in the IMPACTS class follow the IMPACTS curriculum.</w:t>
            </w:r>
          </w:p>
          <w:p w:rsidR="005E3BEE" w:rsidRPr="00552A8F" w:rsidRDefault="005E3BEE" w:rsidP="00DA095A">
            <w:r w:rsidRPr="00552A8F">
              <w:t>Friday afternoon is enrichment with a focus on developing interpersonal skills and communication through peer interactions in a range of creative activities</w:t>
            </w:r>
          </w:p>
        </w:tc>
      </w:tr>
    </w:tbl>
    <w:p w:rsidR="00EB5544" w:rsidRPr="00552A8F" w:rsidRDefault="00EB5544" w:rsidP="00EB5544"/>
    <w:p w:rsidR="00EB5544" w:rsidRPr="00552A8F" w:rsidRDefault="00EB5544" w:rsidP="00EB5544">
      <w:pPr>
        <w:rPr>
          <w:b/>
        </w:rPr>
      </w:pPr>
      <w:r w:rsidRPr="00552A8F">
        <w:t xml:space="preserve">A variety of phonic schemes are implemented to support progress in reading. These included </w:t>
      </w:r>
      <w:r w:rsidRPr="00552A8F">
        <w:rPr>
          <w:b/>
        </w:rPr>
        <w:t>Letters and Sounds</w:t>
      </w:r>
      <w:r w:rsidRPr="00552A8F">
        <w:t xml:space="preserve">, </w:t>
      </w:r>
      <w:r w:rsidRPr="00552A8F">
        <w:rPr>
          <w:b/>
        </w:rPr>
        <w:t>Sounds Write</w:t>
      </w:r>
      <w:r w:rsidRPr="00552A8F">
        <w:t xml:space="preserve"> and </w:t>
      </w:r>
      <w:r w:rsidRPr="00552A8F">
        <w:rPr>
          <w:b/>
        </w:rPr>
        <w:t>See and Learn</w:t>
      </w:r>
    </w:p>
    <w:p w:rsidR="00EB5544" w:rsidRPr="00552A8F" w:rsidRDefault="00EB5544" w:rsidP="00EB5544">
      <w:pPr>
        <w:spacing w:after="0"/>
      </w:pPr>
      <w:r w:rsidRPr="00552A8F">
        <w:t>The curriculum areas are weighted as follows</w:t>
      </w:r>
    </w:p>
    <w:tbl>
      <w:tblPr>
        <w:tblStyle w:val="TableGrid"/>
        <w:tblW w:w="0" w:type="auto"/>
        <w:tblLook w:val="04A0" w:firstRow="1" w:lastRow="0" w:firstColumn="1" w:lastColumn="0" w:noHBand="0" w:noVBand="1"/>
      </w:tblPr>
      <w:tblGrid>
        <w:gridCol w:w="2660"/>
        <w:gridCol w:w="3685"/>
      </w:tblGrid>
      <w:tr w:rsidR="00EB5544" w:rsidRPr="00552A8F" w:rsidTr="00DA095A">
        <w:tc>
          <w:tcPr>
            <w:tcW w:w="2660" w:type="dxa"/>
          </w:tcPr>
          <w:p w:rsidR="00EB5544" w:rsidRPr="00552A8F" w:rsidRDefault="00EB5544" w:rsidP="00DA095A">
            <w:r w:rsidRPr="00552A8F">
              <w:lastRenderedPageBreak/>
              <w:t>Area of learning</w:t>
            </w:r>
          </w:p>
        </w:tc>
        <w:tc>
          <w:tcPr>
            <w:tcW w:w="3685" w:type="dxa"/>
          </w:tcPr>
          <w:p w:rsidR="00EB5544" w:rsidRPr="00552A8F" w:rsidRDefault="00EB5544" w:rsidP="00DA095A">
            <w:r w:rsidRPr="00552A8F">
              <w:t>% of timetable</w:t>
            </w:r>
          </w:p>
        </w:tc>
      </w:tr>
      <w:tr w:rsidR="00EB5544" w:rsidRPr="00552A8F" w:rsidTr="00DA095A">
        <w:tc>
          <w:tcPr>
            <w:tcW w:w="2660" w:type="dxa"/>
          </w:tcPr>
          <w:p w:rsidR="00EB5544" w:rsidRPr="00552A8F" w:rsidRDefault="00EB5544" w:rsidP="00DA095A">
            <w:r w:rsidRPr="00552A8F">
              <w:t>Communication reading &amp; writing</w:t>
            </w:r>
          </w:p>
        </w:tc>
        <w:tc>
          <w:tcPr>
            <w:tcW w:w="3685" w:type="dxa"/>
          </w:tcPr>
          <w:p w:rsidR="00EB5544" w:rsidRPr="00552A8F" w:rsidRDefault="00EB5544" w:rsidP="00DA095A">
            <w:r w:rsidRPr="00552A8F">
              <w:t>20%</w:t>
            </w:r>
          </w:p>
        </w:tc>
      </w:tr>
      <w:tr w:rsidR="00EB5544" w:rsidRPr="00552A8F" w:rsidTr="00DA095A">
        <w:tc>
          <w:tcPr>
            <w:tcW w:w="2660" w:type="dxa"/>
          </w:tcPr>
          <w:p w:rsidR="00EB5544" w:rsidRPr="00552A8F" w:rsidRDefault="00EB5544" w:rsidP="00DA095A">
            <w:r w:rsidRPr="00552A8F">
              <w:t>Mathematics</w:t>
            </w:r>
          </w:p>
        </w:tc>
        <w:tc>
          <w:tcPr>
            <w:tcW w:w="3685" w:type="dxa"/>
          </w:tcPr>
          <w:p w:rsidR="00EB5544" w:rsidRPr="00552A8F" w:rsidRDefault="00EB5544" w:rsidP="00DA095A">
            <w:r w:rsidRPr="00552A8F">
              <w:t>20%</w:t>
            </w:r>
          </w:p>
        </w:tc>
      </w:tr>
      <w:tr w:rsidR="00EB5544" w:rsidRPr="00552A8F" w:rsidTr="00DA095A">
        <w:tc>
          <w:tcPr>
            <w:tcW w:w="2660" w:type="dxa"/>
          </w:tcPr>
          <w:p w:rsidR="00EB5544" w:rsidRPr="00552A8F" w:rsidRDefault="00EB5544" w:rsidP="00DA095A">
            <w:r w:rsidRPr="00552A8F">
              <w:t>Science exploration and discovery</w:t>
            </w:r>
          </w:p>
          <w:p w:rsidR="00EB5544" w:rsidRPr="00552A8F" w:rsidRDefault="00EB5544" w:rsidP="00DA095A">
            <w:pPr>
              <w:pStyle w:val="ListParagraph"/>
            </w:pPr>
          </w:p>
        </w:tc>
        <w:tc>
          <w:tcPr>
            <w:tcW w:w="3685" w:type="dxa"/>
          </w:tcPr>
          <w:p w:rsidR="00EB5544" w:rsidRPr="00552A8F" w:rsidRDefault="00EB5544" w:rsidP="00DA095A">
            <w:r w:rsidRPr="00552A8F">
              <w:t>12%</w:t>
            </w:r>
          </w:p>
          <w:p w:rsidR="00EB5544" w:rsidRPr="00552A8F" w:rsidRDefault="00EB5544" w:rsidP="00DA095A"/>
        </w:tc>
      </w:tr>
      <w:tr w:rsidR="00EB5544" w:rsidRPr="00552A8F" w:rsidTr="00DA095A">
        <w:tc>
          <w:tcPr>
            <w:tcW w:w="2660" w:type="dxa"/>
          </w:tcPr>
          <w:p w:rsidR="00EB5544" w:rsidRPr="00552A8F" w:rsidRDefault="00EB5544" w:rsidP="00DA095A">
            <w:r w:rsidRPr="00552A8F">
              <w:t>Creative arts  - music, art and DT</w:t>
            </w:r>
          </w:p>
        </w:tc>
        <w:tc>
          <w:tcPr>
            <w:tcW w:w="3685" w:type="dxa"/>
          </w:tcPr>
          <w:p w:rsidR="00EB5544" w:rsidRPr="00552A8F" w:rsidRDefault="00EB5544" w:rsidP="00DA095A">
            <w:r w:rsidRPr="00552A8F">
              <w:t>12%</w:t>
            </w:r>
          </w:p>
        </w:tc>
      </w:tr>
      <w:tr w:rsidR="00EB5544" w:rsidRPr="00552A8F" w:rsidTr="00DA095A">
        <w:tc>
          <w:tcPr>
            <w:tcW w:w="2660" w:type="dxa"/>
          </w:tcPr>
          <w:p w:rsidR="00EB5544" w:rsidRPr="00552A8F" w:rsidRDefault="00EB5544" w:rsidP="00DA095A">
            <w:r w:rsidRPr="00552A8F">
              <w:t>Physical development</w:t>
            </w:r>
          </w:p>
        </w:tc>
        <w:tc>
          <w:tcPr>
            <w:tcW w:w="3685" w:type="dxa"/>
          </w:tcPr>
          <w:p w:rsidR="00EB5544" w:rsidRPr="00552A8F" w:rsidRDefault="00EB5544" w:rsidP="00DA095A">
            <w:r w:rsidRPr="00552A8F">
              <w:t>8%</w:t>
            </w:r>
          </w:p>
        </w:tc>
      </w:tr>
      <w:tr w:rsidR="00EB5544" w:rsidRPr="00552A8F" w:rsidTr="00DA095A">
        <w:tc>
          <w:tcPr>
            <w:tcW w:w="2660" w:type="dxa"/>
          </w:tcPr>
          <w:p w:rsidR="00EB5544" w:rsidRPr="00552A8F" w:rsidRDefault="00EB5544" w:rsidP="00DA095A">
            <w:r w:rsidRPr="00552A8F">
              <w:t>Technology</w:t>
            </w:r>
          </w:p>
        </w:tc>
        <w:tc>
          <w:tcPr>
            <w:tcW w:w="3685" w:type="dxa"/>
          </w:tcPr>
          <w:p w:rsidR="00EB5544" w:rsidRPr="00552A8F" w:rsidRDefault="00EB5544" w:rsidP="00DA095A">
            <w:r w:rsidRPr="00552A8F">
              <w:t>12%</w:t>
            </w:r>
          </w:p>
        </w:tc>
      </w:tr>
      <w:tr w:rsidR="00EB5544" w:rsidRPr="00552A8F" w:rsidTr="00DA095A">
        <w:tc>
          <w:tcPr>
            <w:tcW w:w="2660" w:type="dxa"/>
          </w:tcPr>
          <w:p w:rsidR="00EB5544" w:rsidRPr="00552A8F" w:rsidRDefault="00EB5544" w:rsidP="00DA095A">
            <w:r w:rsidRPr="00552A8F">
              <w:t>Personal, social, emotion well-being</w:t>
            </w:r>
          </w:p>
        </w:tc>
        <w:tc>
          <w:tcPr>
            <w:tcW w:w="3685" w:type="dxa"/>
          </w:tcPr>
          <w:p w:rsidR="00EB5544" w:rsidRPr="00552A8F" w:rsidRDefault="00EB5544" w:rsidP="00DA095A">
            <w:r w:rsidRPr="00552A8F">
              <w:t>12%</w:t>
            </w:r>
          </w:p>
        </w:tc>
      </w:tr>
      <w:tr w:rsidR="00EB5544" w:rsidRPr="00552A8F" w:rsidTr="00DA095A">
        <w:tc>
          <w:tcPr>
            <w:tcW w:w="2660" w:type="dxa"/>
          </w:tcPr>
          <w:p w:rsidR="00EB5544" w:rsidRPr="00552A8F" w:rsidRDefault="00EB5544" w:rsidP="00DA095A">
            <w:r w:rsidRPr="00552A8F">
              <w:t>RE</w:t>
            </w:r>
          </w:p>
        </w:tc>
        <w:tc>
          <w:tcPr>
            <w:tcW w:w="3685" w:type="dxa"/>
          </w:tcPr>
          <w:p w:rsidR="00EB5544" w:rsidRPr="00552A8F" w:rsidRDefault="00EB5544" w:rsidP="00DA095A">
            <w:r w:rsidRPr="00552A8F">
              <w:t>4%</w:t>
            </w:r>
          </w:p>
        </w:tc>
      </w:tr>
    </w:tbl>
    <w:p w:rsidR="00614127" w:rsidRPr="00552A8F" w:rsidRDefault="00614127" w:rsidP="00614127">
      <w:pPr>
        <w:spacing w:after="0" w:line="240" w:lineRule="auto"/>
        <w:rPr>
          <w:rFonts w:eastAsia="Times New Roman" w:cs="Arial"/>
          <w:sz w:val="21"/>
          <w:szCs w:val="21"/>
          <w:lang w:eastAsia="en-GB"/>
        </w:rPr>
      </w:pPr>
    </w:p>
    <w:p w:rsidR="00EB5544" w:rsidRPr="00552A8F" w:rsidRDefault="007D4940" w:rsidP="00EB5544">
      <w:pPr>
        <w:rPr>
          <w:b/>
        </w:rPr>
      </w:pPr>
      <w:r w:rsidRPr="00552A8F">
        <w:rPr>
          <w:b/>
        </w:rPr>
        <w:t>Key Stage 2 Curriculum Implementation</w:t>
      </w:r>
    </w:p>
    <w:p w:rsidR="00EB5544" w:rsidRPr="00552A8F" w:rsidRDefault="00EB5544" w:rsidP="00EB5544">
      <w:r w:rsidRPr="00552A8F">
        <w:t>At Meadowfield School in Key Stage 2 the core areas of learning are:</w:t>
      </w:r>
    </w:p>
    <w:tbl>
      <w:tblPr>
        <w:tblStyle w:val="TableGrid"/>
        <w:tblW w:w="0" w:type="auto"/>
        <w:tblLook w:val="04A0" w:firstRow="1" w:lastRow="0" w:firstColumn="1" w:lastColumn="0" w:noHBand="0" w:noVBand="1"/>
      </w:tblPr>
      <w:tblGrid>
        <w:gridCol w:w="4518"/>
        <w:gridCol w:w="4498"/>
      </w:tblGrid>
      <w:tr w:rsidR="00EB5544" w:rsidRPr="00552A8F" w:rsidTr="00DA095A">
        <w:tc>
          <w:tcPr>
            <w:tcW w:w="4621" w:type="dxa"/>
          </w:tcPr>
          <w:p w:rsidR="00EB5544" w:rsidRPr="00552A8F" w:rsidRDefault="00EB5544" w:rsidP="00EB5544">
            <w:pPr>
              <w:pStyle w:val="ListParagraph"/>
              <w:numPr>
                <w:ilvl w:val="0"/>
                <w:numId w:val="6"/>
              </w:numPr>
              <w:spacing w:after="0" w:line="240" w:lineRule="auto"/>
            </w:pPr>
            <w:r w:rsidRPr="00552A8F">
              <w:t>Communication</w:t>
            </w:r>
          </w:p>
          <w:p w:rsidR="00EB5544" w:rsidRPr="00552A8F" w:rsidRDefault="00EB5544" w:rsidP="00EB5544">
            <w:pPr>
              <w:pStyle w:val="ListParagraph"/>
              <w:numPr>
                <w:ilvl w:val="0"/>
                <w:numId w:val="6"/>
              </w:numPr>
              <w:spacing w:after="0" w:line="240" w:lineRule="auto"/>
            </w:pPr>
            <w:r w:rsidRPr="00552A8F">
              <w:t>Reading and Writing</w:t>
            </w:r>
          </w:p>
          <w:p w:rsidR="00EB5544" w:rsidRPr="00552A8F" w:rsidRDefault="00EB5544" w:rsidP="00EB5544">
            <w:pPr>
              <w:pStyle w:val="ListParagraph"/>
              <w:numPr>
                <w:ilvl w:val="0"/>
                <w:numId w:val="6"/>
              </w:numPr>
              <w:spacing w:after="0" w:line="240" w:lineRule="auto"/>
            </w:pPr>
            <w:r w:rsidRPr="00552A8F">
              <w:t>Maths</w:t>
            </w:r>
          </w:p>
          <w:p w:rsidR="00EB5544" w:rsidRPr="00552A8F" w:rsidRDefault="00EB5544" w:rsidP="00EB5544">
            <w:pPr>
              <w:pStyle w:val="ListParagraph"/>
              <w:numPr>
                <w:ilvl w:val="0"/>
                <w:numId w:val="6"/>
              </w:numPr>
              <w:spacing w:after="0" w:line="240" w:lineRule="auto"/>
            </w:pPr>
            <w:r w:rsidRPr="00552A8F">
              <w:t>Science - exploration &amp; discovery</w:t>
            </w:r>
          </w:p>
          <w:p w:rsidR="00EB5544" w:rsidRPr="00552A8F" w:rsidRDefault="00EB5544" w:rsidP="00EB5544">
            <w:pPr>
              <w:pStyle w:val="ListParagraph"/>
              <w:numPr>
                <w:ilvl w:val="0"/>
                <w:numId w:val="6"/>
              </w:numPr>
              <w:spacing w:after="0" w:line="240" w:lineRule="auto"/>
            </w:pPr>
            <w:r w:rsidRPr="00552A8F">
              <w:t>Creative arts including music, art and DT</w:t>
            </w:r>
          </w:p>
          <w:p w:rsidR="00EB5544" w:rsidRPr="00552A8F" w:rsidRDefault="00EB5544" w:rsidP="00EB5544">
            <w:pPr>
              <w:pStyle w:val="ListParagraph"/>
              <w:numPr>
                <w:ilvl w:val="0"/>
                <w:numId w:val="6"/>
              </w:numPr>
              <w:spacing w:after="0" w:line="240" w:lineRule="auto"/>
            </w:pPr>
            <w:r w:rsidRPr="00552A8F">
              <w:t>Technology</w:t>
            </w:r>
          </w:p>
          <w:p w:rsidR="00EB5544" w:rsidRPr="00552A8F" w:rsidRDefault="00EB5544" w:rsidP="00DA095A"/>
        </w:tc>
        <w:tc>
          <w:tcPr>
            <w:tcW w:w="4621" w:type="dxa"/>
          </w:tcPr>
          <w:p w:rsidR="00EB5544" w:rsidRPr="00552A8F" w:rsidRDefault="00EB5544" w:rsidP="00EB5544">
            <w:pPr>
              <w:pStyle w:val="ListParagraph"/>
              <w:numPr>
                <w:ilvl w:val="0"/>
                <w:numId w:val="6"/>
              </w:numPr>
              <w:spacing w:after="0" w:line="240" w:lineRule="auto"/>
            </w:pPr>
            <w:r w:rsidRPr="00552A8F">
              <w:t>PE</w:t>
            </w:r>
          </w:p>
          <w:p w:rsidR="007D4940" w:rsidRPr="00552A8F" w:rsidRDefault="007D4940" w:rsidP="00EB5544">
            <w:pPr>
              <w:pStyle w:val="ListParagraph"/>
              <w:numPr>
                <w:ilvl w:val="0"/>
                <w:numId w:val="6"/>
              </w:numPr>
              <w:spacing w:after="0" w:line="240" w:lineRule="auto"/>
            </w:pPr>
            <w:r w:rsidRPr="00552A8F">
              <w:t>RE</w:t>
            </w:r>
          </w:p>
          <w:p w:rsidR="00EB5544" w:rsidRPr="00552A8F" w:rsidRDefault="00EB5544" w:rsidP="00EB5544">
            <w:pPr>
              <w:pStyle w:val="ListParagraph"/>
              <w:numPr>
                <w:ilvl w:val="0"/>
                <w:numId w:val="6"/>
              </w:numPr>
              <w:spacing w:after="0" w:line="240" w:lineRule="auto"/>
            </w:pPr>
            <w:r w:rsidRPr="00552A8F">
              <w:t>Personal, social, emotional well-being</w:t>
            </w:r>
          </w:p>
          <w:p w:rsidR="00EB5544" w:rsidRPr="00552A8F" w:rsidRDefault="00EB5544" w:rsidP="00DA095A"/>
        </w:tc>
      </w:tr>
      <w:tr w:rsidR="00EB5544" w:rsidRPr="00552A8F" w:rsidTr="00DA095A">
        <w:tc>
          <w:tcPr>
            <w:tcW w:w="9242" w:type="dxa"/>
            <w:gridSpan w:val="2"/>
          </w:tcPr>
          <w:p w:rsidR="002F7378" w:rsidRPr="00552A8F" w:rsidRDefault="002F7378" w:rsidP="00DA095A">
            <w:r w:rsidRPr="00552A8F">
              <w:t>Nurture focused activities, including breakfast take place at the start of every day.</w:t>
            </w:r>
          </w:p>
          <w:p w:rsidR="00EB5544" w:rsidRPr="00552A8F" w:rsidRDefault="00EB5544" w:rsidP="00DA095A">
            <w:r w:rsidRPr="00552A8F">
              <w:t xml:space="preserve">PSED and sensory processing activities are embedded throughout the day to support the development of behaviours for learning. </w:t>
            </w:r>
          </w:p>
          <w:p w:rsidR="00EB5544" w:rsidRPr="00552A8F" w:rsidRDefault="00EB5544" w:rsidP="00DA095A">
            <w:r w:rsidRPr="00552A8F">
              <w:t>RE and Languages are delivered as termly theme days enabling a more immersive approach to learning.</w:t>
            </w:r>
          </w:p>
          <w:p w:rsidR="00EB5544" w:rsidRPr="00552A8F" w:rsidRDefault="00EB5544" w:rsidP="00DA095A">
            <w:r w:rsidRPr="00552A8F">
              <w:t>Experience of aspects of humanities will be through topic links such as non-fiction texts or enrichment visits.</w:t>
            </w:r>
          </w:p>
          <w:p w:rsidR="00EB5544" w:rsidRPr="00552A8F" w:rsidRDefault="00EB5544" w:rsidP="00DA095A">
            <w:r w:rsidRPr="00552A8F">
              <w:t xml:space="preserve">Some classes may take a more subject led approach if it is right for the pupils in the class. </w:t>
            </w:r>
          </w:p>
          <w:p w:rsidR="00EB5544" w:rsidRPr="00552A8F" w:rsidRDefault="00EB5544" w:rsidP="00DA095A">
            <w:r w:rsidRPr="00552A8F">
              <w:t>Pupils will input into lines of enquiry and learning linked to topics.</w:t>
            </w:r>
          </w:p>
          <w:p w:rsidR="002F7378" w:rsidRPr="00552A8F" w:rsidRDefault="002F7378" w:rsidP="00DA095A">
            <w:r w:rsidRPr="00552A8F">
              <w:t>Pupils in IMPACTS classes follow the IMPACTS curriculum</w:t>
            </w:r>
          </w:p>
          <w:p w:rsidR="005E3BEE" w:rsidRPr="00552A8F" w:rsidRDefault="005E3BEE" w:rsidP="00DA095A">
            <w:r w:rsidRPr="00552A8F">
              <w:t>Friday afternoon is enrichment with a focus on developing interpersonal skills and communication through peer interactions in a range of creative activities</w:t>
            </w:r>
          </w:p>
        </w:tc>
      </w:tr>
    </w:tbl>
    <w:p w:rsidR="00614127" w:rsidRPr="00552A8F" w:rsidRDefault="00614127" w:rsidP="00614127">
      <w:pPr>
        <w:spacing w:after="0" w:line="240" w:lineRule="auto"/>
        <w:rPr>
          <w:rFonts w:eastAsia="Times New Roman" w:cs="Arial"/>
          <w:sz w:val="21"/>
          <w:szCs w:val="21"/>
          <w:lang w:eastAsia="en-GB"/>
        </w:rPr>
      </w:pPr>
    </w:p>
    <w:p w:rsidR="002F7378" w:rsidRPr="00552A8F" w:rsidRDefault="002F7378" w:rsidP="002F7378">
      <w:pPr>
        <w:spacing w:after="0"/>
      </w:pPr>
      <w:r w:rsidRPr="00552A8F">
        <w:t>The curriculum areas are weighted as follows</w:t>
      </w:r>
    </w:p>
    <w:tbl>
      <w:tblPr>
        <w:tblStyle w:val="TableGrid"/>
        <w:tblW w:w="0" w:type="auto"/>
        <w:tblLook w:val="04A0" w:firstRow="1" w:lastRow="0" w:firstColumn="1" w:lastColumn="0" w:noHBand="0" w:noVBand="1"/>
      </w:tblPr>
      <w:tblGrid>
        <w:gridCol w:w="2660"/>
        <w:gridCol w:w="5245"/>
      </w:tblGrid>
      <w:tr w:rsidR="002F7378" w:rsidRPr="00552A8F" w:rsidTr="00DA095A">
        <w:tc>
          <w:tcPr>
            <w:tcW w:w="2660" w:type="dxa"/>
          </w:tcPr>
          <w:p w:rsidR="002F7378" w:rsidRPr="00552A8F" w:rsidRDefault="002F7378" w:rsidP="00DA095A">
            <w:r w:rsidRPr="00552A8F">
              <w:t>Subject area</w:t>
            </w:r>
          </w:p>
        </w:tc>
        <w:tc>
          <w:tcPr>
            <w:tcW w:w="5245" w:type="dxa"/>
          </w:tcPr>
          <w:p w:rsidR="002F7378" w:rsidRPr="00552A8F" w:rsidRDefault="002F7378" w:rsidP="00DA095A">
            <w:r w:rsidRPr="00552A8F">
              <w:t>% of timetable</w:t>
            </w:r>
          </w:p>
        </w:tc>
      </w:tr>
      <w:tr w:rsidR="002F7378" w:rsidRPr="00552A8F" w:rsidTr="00DA095A">
        <w:tc>
          <w:tcPr>
            <w:tcW w:w="2660" w:type="dxa"/>
          </w:tcPr>
          <w:p w:rsidR="002F7378" w:rsidRPr="00552A8F" w:rsidRDefault="002F7378" w:rsidP="00DA095A">
            <w:r w:rsidRPr="00552A8F">
              <w:t>Communication, reading and writing</w:t>
            </w:r>
          </w:p>
        </w:tc>
        <w:tc>
          <w:tcPr>
            <w:tcW w:w="5245" w:type="dxa"/>
          </w:tcPr>
          <w:p w:rsidR="002F7378" w:rsidRPr="00552A8F" w:rsidRDefault="002F7378" w:rsidP="00DA095A">
            <w:r w:rsidRPr="00552A8F">
              <w:t>20%</w:t>
            </w:r>
          </w:p>
        </w:tc>
      </w:tr>
      <w:tr w:rsidR="002F7378" w:rsidRPr="00552A8F" w:rsidTr="00DA095A">
        <w:tc>
          <w:tcPr>
            <w:tcW w:w="2660" w:type="dxa"/>
          </w:tcPr>
          <w:p w:rsidR="002F7378" w:rsidRPr="00552A8F" w:rsidRDefault="002F7378" w:rsidP="00DA095A">
            <w:r w:rsidRPr="00552A8F">
              <w:t>Maths</w:t>
            </w:r>
          </w:p>
        </w:tc>
        <w:tc>
          <w:tcPr>
            <w:tcW w:w="5245" w:type="dxa"/>
          </w:tcPr>
          <w:p w:rsidR="002F7378" w:rsidRPr="00552A8F" w:rsidRDefault="002F7378" w:rsidP="00DA095A">
            <w:r w:rsidRPr="00552A8F">
              <w:t>20%</w:t>
            </w:r>
          </w:p>
          <w:p w:rsidR="002F7378" w:rsidRPr="00552A8F" w:rsidRDefault="002F7378" w:rsidP="00DA095A"/>
        </w:tc>
      </w:tr>
      <w:tr w:rsidR="002F7378" w:rsidRPr="00552A8F" w:rsidTr="00DA095A">
        <w:tc>
          <w:tcPr>
            <w:tcW w:w="2660" w:type="dxa"/>
          </w:tcPr>
          <w:p w:rsidR="002F7378" w:rsidRPr="00552A8F" w:rsidRDefault="002F7378" w:rsidP="00DA095A">
            <w:r w:rsidRPr="00552A8F">
              <w:t>Science exploration &amp; discovery</w:t>
            </w:r>
          </w:p>
        </w:tc>
        <w:tc>
          <w:tcPr>
            <w:tcW w:w="5245" w:type="dxa"/>
          </w:tcPr>
          <w:p w:rsidR="002F7378" w:rsidRPr="00552A8F" w:rsidRDefault="002F7378" w:rsidP="00DA095A">
            <w:r w:rsidRPr="00552A8F">
              <w:t>12%</w:t>
            </w:r>
          </w:p>
        </w:tc>
      </w:tr>
      <w:tr w:rsidR="002F7378" w:rsidRPr="00552A8F" w:rsidTr="00DA095A">
        <w:tc>
          <w:tcPr>
            <w:tcW w:w="2660" w:type="dxa"/>
          </w:tcPr>
          <w:p w:rsidR="002F7378" w:rsidRPr="00552A8F" w:rsidRDefault="002F7378" w:rsidP="00DA095A">
            <w:r w:rsidRPr="00552A8F">
              <w:t>Creative arts – art, music, DT</w:t>
            </w:r>
          </w:p>
        </w:tc>
        <w:tc>
          <w:tcPr>
            <w:tcW w:w="5245" w:type="dxa"/>
          </w:tcPr>
          <w:p w:rsidR="002F7378" w:rsidRPr="00552A8F" w:rsidRDefault="002F7378" w:rsidP="00DA095A">
            <w:r w:rsidRPr="00552A8F">
              <w:t>16%</w:t>
            </w:r>
          </w:p>
        </w:tc>
      </w:tr>
      <w:tr w:rsidR="002F7378" w:rsidRPr="00552A8F" w:rsidTr="00DA095A">
        <w:tc>
          <w:tcPr>
            <w:tcW w:w="2660" w:type="dxa"/>
          </w:tcPr>
          <w:p w:rsidR="002F7378" w:rsidRPr="00552A8F" w:rsidRDefault="002F7378" w:rsidP="00DA095A">
            <w:r w:rsidRPr="00552A8F">
              <w:t>PSHE</w:t>
            </w:r>
          </w:p>
        </w:tc>
        <w:tc>
          <w:tcPr>
            <w:tcW w:w="5245" w:type="dxa"/>
          </w:tcPr>
          <w:p w:rsidR="002F7378" w:rsidRPr="00552A8F" w:rsidRDefault="002F7378" w:rsidP="00DA095A">
            <w:r w:rsidRPr="00552A8F">
              <w:t>8%</w:t>
            </w:r>
          </w:p>
        </w:tc>
      </w:tr>
      <w:tr w:rsidR="002F7378" w:rsidRPr="00552A8F" w:rsidTr="00DA095A">
        <w:tc>
          <w:tcPr>
            <w:tcW w:w="2660" w:type="dxa"/>
          </w:tcPr>
          <w:p w:rsidR="002F7378" w:rsidRPr="00552A8F" w:rsidRDefault="002F7378" w:rsidP="00DA095A">
            <w:r w:rsidRPr="00552A8F">
              <w:lastRenderedPageBreak/>
              <w:t>Technology</w:t>
            </w:r>
          </w:p>
        </w:tc>
        <w:tc>
          <w:tcPr>
            <w:tcW w:w="5245" w:type="dxa"/>
          </w:tcPr>
          <w:p w:rsidR="002F7378" w:rsidRPr="00552A8F" w:rsidRDefault="002F7378" w:rsidP="00DA095A">
            <w:r w:rsidRPr="00552A8F">
              <w:t>8%</w:t>
            </w:r>
          </w:p>
        </w:tc>
      </w:tr>
      <w:tr w:rsidR="002F7378" w:rsidRPr="00552A8F" w:rsidTr="00DA095A">
        <w:tc>
          <w:tcPr>
            <w:tcW w:w="2660" w:type="dxa"/>
          </w:tcPr>
          <w:p w:rsidR="002F7378" w:rsidRPr="00552A8F" w:rsidRDefault="002F7378" w:rsidP="00DA095A">
            <w:r w:rsidRPr="00552A8F">
              <w:t xml:space="preserve">PE </w:t>
            </w:r>
          </w:p>
          <w:p w:rsidR="002F7378" w:rsidRPr="00552A8F" w:rsidRDefault="002F7378" w:rsidP="00DA095A"/>
        </w:tc>
        <w:tc>
          <w:tcPr>
            <w:tcW w:w="5245" w:type="dxa"/>
          </w:tcPr>
          <w:p w:rsidR="002F7378" w:rsidRPr="00552A8F" w:rsidRDefault="002F7378" w:rsidP="00DA095A">
            <w:r w:rsidRPr="00552A8F">
              <w:t>8%</w:t>
            </w:r>
          </w:p>
          <w:p w:rsidR="002F7378" w:rsidRPr="00552A8F" w:rsidRDefault="002F7378" w:rsidP="00DA095A">
            <w:r w:rsidRPr="00552A8F">
              <w:t>All pupils access PE enrichment for 1 term in the academic year.</w:t>
            </w:r>
          </w:p>
          <w:p w:rsidR="002F7378" w:rsidRPr="00552A8F" w:rsidRDefault="002F7378" w:rsidP="00DA095A">
            <w:r w:rsidRPr="00552A8F">
              <w:t>Pupils in Year 6 access swimming lessons at the local community pool.</w:t>
            </w:r>
          </w:p>
        </w:tc>
      </w:tr>
      <w:tr w:rsidR="002F7378" w:rsidRPr="00552A8F" w:rsidTr="00DA095A">
        <w:tc>
          <w:tcPr>
            <w:tcW w:w="2660" w:type="dxa"/>
          </w:tcPr>
          <w:p w:rsidR="002F7378" w:rsidRPr="00552A8F" w:rsidRDefault="002F7378" w:rsidP="00DA095A">
            <w:r w:rsidRPr="00552A8F">
              <w:t>RE</w:t>
            </w:r>
          </w:p>
        </w:tc>
        <w:tc>
          <w:tcPr>
            <w:tcW w:w="5245" w:type="dxa"/>
          </w:tcPr>
          <w:p w:rsidR="002F7378" w:rsidRPr="00552A8F" w:rsidRDefault="002F7378" w:rsidP="00DA095A">
            <w:r w:rsidRPr="00552A8F">
              <w:t>4%</w:t>
            </w:r>
          </w:p>
        </w:tc>
      </w:tr>
      <w:tr w:rsidR="002F7378" w:rsidRPr="00552A8F" w:rsidTr="00DA095A">
        <w:tc>
          <w:tcPr>
            <w:tcW w:w="2660" w:type="dxa"/>
          </w:tcPr>
          <w:p w:rsidR="002F7378" w:rsidRPr="00552A8F" w:rsidRDefault="002F7378" w:rsidP="00DA095A">
            <w:r w:rsidRPr="00552A8F">
              <w:t xml:space="preserve">Languages </w:t>
            </w:r>
          </w:p>
        </w:tc>
        <w:tc>
          <w:tcPr>
            <w:tcW w:w="5245" w:type="dxa"/>
          </w:tcPr>
          <w:p w:rsidR="002F7378" w:rsidRPr="00552A8F" w:rsidRDefault="002F7378" w:rsidP="00DA095A">
            <w:r w:rsidRPr="00552A8F">
              <w:t>4%</w:t>
            </w:r>
          </w:p>
        </w:tc>
      </w:tr>
    </w:tbl>
    <w:p w:rsidR="00614127" w:rsidRPr="00552A8F" w:rsidRDefault="00614127" w:rsidP="00614127">
      <w:pPr>
        <w:spacing w:after="0" w:line="240" w:lineRule="auto"/>
        <w:rPr>
          <w:rFonts w:eastAsia="Times New Roman" w:cs="Arial"/>
          <w:sz w:val="21"/>
          <w:szCs w:val="21"/>
          <w:lang w:eastAsia="en-GB"/>
        </w:rPr>
      </w:pPr>
    </w:p>
    <w:p w:rsidR="00614127" w:rsidRPr="00552A8F" w:rsidRDefault="00614127" w:rsidP="00614127">
      <w:pPr>
        <w:spacing w:after="0" w:line="240" w:lineRule="auto"/>
        <w:rPr>
          <w:rFonts w:eastAsia="Times New Roman" w:cs="Arial"/>
          <w:sz w:val="21"/>
          <w:szCs w:val="21"/>
          <w:lang w:eastAsia="en-GB"/>
        </w:rPr>
      </w:pPr>
    </w:p>
    <w:p w:rsidR="00957169" w:rsidRPr="00552A8F" w:rsidRDefault="00957169" w:rsidP="00614127">
      <w:pPr>
        <w:spacing w:after="0" w:line="240" w:lineRule="auto"/>
        <w:rPr>
          <w:rFonts w:eastAsia="Times New Roman" w:cs="Arial"/>
          <w:sz w:val="21"/>
          <w:szCs w:val="21"/>
          <w:lang w:eastAsia="en-GB"/>
        </w:rPr>
      </w:pPr>
    </w:p>
    <w:p w:rsidR="00614127" w:rsidRPr="00552A8F" w:rsidRDefault="00614127" w:rsidP="00614127">
      <w:pPr>
        <w:spacing w:after="0" w:line="240" w:lineRule="auto"/>
        <w:rPr>
          <w:rFonts w:eastAsia="Times New Roman" w:cs="Arial"/>
          <w:sz w:val="36"/>
          <w:szCs w:val="36"/>
          <w:u w:val="single"/>
          <w:lang w:eastAsia="en-GB"/>
        </w:rPr>
      </w:pPr>
      <w:r w:rsidRPr="00552A8F">
        <w:rPr>
          <w:rFonts w:eastAsia="Times New Roman" w:cs="Arial"/>
          <w:sz w:val="36"/>
          <w:szCs w:val="36"/>
          <w:u w:val="single"/>
          <w:lang w:eastAsia="en-GB"/>
        </w:rPr>
        <w:t xml:space="preserve">Curriculum Implementation in Secondary </w:t>
      </w:r>
    </w:p>
    <w:p w:rsidR="007D4940" w:rsidRPr="00552A8F" w:rsidRDefault="007D4940" w:rsidP="00614127">
      <w:pPr>
        <w:spacing w:after="0" w:line="240" w:lineRule="auto"/>
        <w:rPr>
          <w:rFonts w:eastAsia="Times New Roman" w:cs="Arial"/>
          <w:sz w:val="21"/>
          <w:szCs w:val="21"/>
          <w:lang w:eastAsia="en-GB"/>
        </w:rPr>
      </w:pPr>
    </w:p>
    <w:p w:rsidR="00614127" w:rsidRPr="00552A8F" w:rsidRDefault="00614127" w:rsidP="00614127">
      <w:pPr>
        <w:spacing w:after="0" w:line="240" w:lineRule="auto"/>
        <w:rPr>
          <w:rFonts w:eastAsia="Times New Roman" w:cs="Arial"/>
          <w:sz w:val="21"/>
          <w:szCs w:val="21"/>
          <w:lang w:eastAsia="en-GB"/>
        </w:rPr>
      </w:pPr>
      <w:r w:rsidRPr="00552A8F">
        <w:rPr>
          <w:rFonts w:eastAsia="Times New Roman" w:cs="Arial"/>
          <w:sz w:val="21"/>
          <w:szCs w:val="21"/>
          <w:lang w:eastAsia="en-GB"/>
        </w:rPr>
        <w:t xml:space="preserve">The majority of pupils in the secondary department follow a subject led learning approach. There are three classes which follow the Extended IMPACTS model and one IMPACTS model class. Pupils following the subject led learning approach have a Form Base. The Form </w:t>
      </w:r>
      <w:r w:rsidR="00414853" w:rsidRPr="00552A8F">
        <w:rPr>
          <w:rFonts w:eastAsia="Times New Roman" w:cs="Arial"/>
          <w:sz w:val="21"/>
          <w:szCs w:val="21"/>
          <w:lang w:eastAsia="en-GB"/>
        </w:rPr>
        <w:t>bases are grouped vertically from Year 7 to Year 11</w:t>
      </w:r>
      <w:r w:rsidRPr="00552A8F">
        <w:rPr>
          <w:rFonts w:eastAsia="Times New Roman" w:cs="Arial"/>
          <w:sz w:val="21"/>
          <w:szCs w:val="21"/>
          <w:lang w:eastAsia="en-GB"/>
        </w:rPr>
        <w:t>,</w:t>
      </w:r>
      <w:r w:rsidR="00414853" w:rsidRPr="00552A8F">
        <w:rPr>
          <w:rFonts w:eastAsia="Times New Roman" w:cs="Arial"/>
          <w:sz w:val="21"/>
          <w:szCs w:val="21"/>
          <w:lang w:eastAsia="en-GB"/>
        </w:rPr>
        <w:t xml:space="preserve"> this actively promotes broad friendship groups, empathy and mentoring;</w:t>
      </w:r>
      <w:r w:rsidRPr="00552A8F">
        <w:rPr>
          <w:rFonts w:eastAsia="Times New Roman" w:cs="Arial"/>
          <w:sz w:val="21"/>
          <w:szCs w:val="21"/>
          <w:lang w:eastAsia="en-GB"/>
        </w:rPr>
        <w:t xml:space="preserve"> the Form Tutor delivers </w:t>
      </w:r>
      <w:r w:rsidR="00B11BF3" w:rsidRPr="00552A8F">
        <w:rPr>
          <w:rFonts w:eastAsia="Times New Roman" w:cs="Arial"/>
          <w:sz w:val="21"/>
          <w:szCs w:val="21"/>
          <w:lang w:eastAsia="en-GB"/>
        </w:rPr>
        <w:t xml:space="preserve">RE </w:t>
      </w:r>
      <w:r w:rsidRPr="00552A8F">
        <w:rPr>
          <w:rFonts w:eastAsia="Times New Roman" w:cs="Arial"/>
          <w:sz w:val="21"/>
          <w:szCs w:val="21"/>
          <w:lang w:eastAsia="en-GB"/>
        </w:rPr>
        <w:t>some as</w:t>
      </w:r>
      <w:r w:rsidR="00B11BF3" w:rsidRPr="00552A8F">
        <w:rPr>
          <w:rFonts w:eastAsia="Times New Roman" w:cs="Arial"/>
          <w:sz w:val="21"/>
          <w:szCs w:val="21"/>
          <w:lang w:eastAsia="en-GB"/>
        </w:rPr>
        <w:t>pects of PSHE.</w:t>
      </w:r>
    </w:p>
    <w:p w:rsidR="00614127" w:rsidRPr="00552A8F" w:rsidRDefault="00414853" w:rsidP="00614127">
      <w:pPr>
        <w:spacing w:after="0" w:line="240" w:lineRule="auto"/>
        <w:rPr>
          <w:rFonts w:eastAsia="Times New Roman" w:cs="Arial"/>
          <w:sz w:val="21"/>
          <w:szCs w:val="21"/>
          <w:lang w:eastAsia="en-GB"/>
        </w:rPr>
      </w:pPr>
      <w:r w:rsidRPr="00552A8F">
        <w:rPr>
          <w:rFonts w:eastAsia="Times New Roman" w:cs="Arial"/>
          <w:sz w:val="21"/>
          <w:szCs w:val="21"/>
          <w:lang w:eastAsia="en-GB"/>
        </w:rPr>
        <w:t xml:space="preserve">Pupils move from Form Bases into Learning Communities which are ability grouped. Teaching and Learning in </w:t>
      </w:r>
      <w:r w:rsidR="00B11BF3" w:rsidRPr="00552A8F">
        <w:rPr>
          <w:rFonts w:eastAsia="Times New Roman" w:cs="Arial"/>
          <w:sz w:val="21"/>
          <w:szCs w:val="21"/>
          <w:lang w:eastAsia="en-GB"/>
        </w:rPr>
        <w:t>the Learning Co</w:t>
      </w:r>
      <w:r w:rsidRPr="00552A8F">
        <w:rPr>
          <w:rFonts w:eastAsia="Times New Roman" w:cs="Arial"/>
          <w:sz w:val="21"/>
          <w:szCs w:val="21"/>
          <w:lang w:eastAsia="en-GB"/>
        </w:rPr>
        <w:t>mmunities</w:t>
      </w:r>
      <w:r w:rsidR="00614127" w:rsidRPr="00552A8F">
        <w:rPr>
          <w:rFonts w:eastAsia="Times New Roman" w:cs="Arial"/>
          <w:sz w:val="21"/>
          <w:szCs w:val="21"/>
          <w:lang w:eastAsia="en-GB"/>
        </w:rPr>
        <w:t xml:space="preserve"> is delivered through </w:t>
      </w:r>
      <w:r w:rsidR="00B11BF3" w:rsidRPr="00552A8F">
        <w:rPr>
          <w:rFonts w:eastAsia="Times New Roman" w:cs="Arial"/>
          <w:sz w:val="21"/>
          <w:szCs w:val="21"/>
          <w:lang w:eastAsia="en-GB"/>
        </w:rPr>
        <w:t>faculties</w:t>
      </w:r>
      <w:r w:rsidR="00614127" w:rsidRPr="00552A8F">
        <w:rPr>
          <w:rFonts w:eastAsia="Times New Roman" w:cs="Arial"/>
          <w:sz w:val="21"/>
          <w:szCs w:val="21"/>
          <w:lang w:eastAsia="en-GB"/>
        </w:rPr>
        <w:t xml:space="preserve"> to ensure there is connectivity between linked subjects.</w:t>
      </w:r>
    </w:p>
    <w:p w:rsidR="00F6113F" w:rsidRPr="00552A8F" w:rsidRDefault="00F6113F" w:rsidP="00F6113F">
      <w:r w:rsidRPr="00552A8F">
        <w:t>Classes following the IMPACTS or Extende</w:t>
      </w:r>
      <w:r w:rsidR="00E77528" w:rsidRPr="00552A8F">
        <w:t>d IMPACT model will focus continued development of the core Extended IMPACTS and IMPACTS curriculum areas</w:t>
      </w:r>
    </w:p>
    <w:p w:rsidR="00F6113F" w:rsidRPr="00552A8F" w:rsidRDefault="00F6113F" w:rsidP="00F6113F">
      <w:pPr>
        <w:rPr>
          <w:b/>
        </w:rPr>
      </w:pPr>
      <w:r w:rsidRPr="00552A8F">
        <w:rPr>
          <w:b/>
        </w:rPr>
        <w:t xml:space="preserve">Key Stage 3 </w:t>
      </w:r>
      <w:r w:rsidR="00E77528" w:rsidRPr="00552A8F">
        <w:rPr>
          <w:b/>
        </w:rPr>
        <w:t xml:space="preserve">Implementation </w:t>
      </w:r>
    </w:p>
    <w:tbl>
      <w:tblPr>
        <w:tblStyle w:val="TableGrid"/>
        <w:tblW w:w="0" w:type="auto"/>
        <w:tblLook w:val="04A0" w:firstRow="1" w:lastRow="0" w:firstColumn="1" w:lastColumn="0" w:noHBand="0" w:noVBand="1"/>
      </w:tblPr>
      <w:tblGrid>
        <w:gridCol w:w="4505"/>
        <w:gridCol w:w="4511"/>
      </w:tblGrid>
      <w:tr w:rsidR="00F6113F" w:rsidRPr="00552A8F" w:rsidTr="00F6113F">
        <w:tc>
          <w:tcPr>
            <w:tcW w:w="4505" w:type="dxa"/>
          </w:tcPr>
          <w:p w:rsidR="00F6113F" w:rsidRPr="00552A8F" w:rsidRDefault="00F6113F" w:rsidP="00F6113F">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STEM</w:t>
            </w:r>
          </w:p>
          <w:p w:rsidR="00F6113F" w:rsidRPr="00552A8F" w:rsidRDefault="00F6113F" w:rsidP="00F6113F">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 xml:space="preserve">Humanities </w:t>
            </w:r>
          </w:p>
          <w:p w:rsidR="00F6113F" w:rsidRPr="00552A8F" w:rsidRDefault="00F6113F" w:rsidP="00F6113F">
            <w:pPr>
              <w:ind w:left="142"/>
              <w:rPr>
                <w:rFonts w:eastAsia="Times New Roman" w:cs="Arial"/>
                <w:sz w:val="21"/>
                <w:szCs w:val="21"/>
                <w:lang w:eastAsia="en-GB"/>
              </w:rPr>
            </w:pPr>
          </w:p>
          <w:p w:rsidR="00F6113F" w:rsidRPr="00552A8F" w:rsidRDefault="00F6113F" w:rsidP="00F6113F">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 xml:space="preserve">Creativity </w:t>
            </w:r>
          </w:p>
          <w:p w:rsidR="00F6113F" w:rsidRPr="00552A8F" w:rsidRDefault="00F6113F" w:rsidP="00F6113F">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 xml:space="preserve">Life Skills </w:t>
            </w:r>
          </w:p>
          <w:p w:rsidR="00F6113F" w:rsidRPr="00552A8F" w:rsidRDefault="00F6113F" w:rsidP="00F6113F">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PE</w:t>
            </w:r>
          </w:p>
        </w:tc>
        <w:tc>
          <w:tcPr>
            <w:tcW w:w="4511" w:type="dxa"/>
          </w:tcPr>
          <w:p w:rsidR="00F6113F" w:rsidRPr="00552A8F" w:rsidRDefault="00F6113F" w:rsidP="00F6113F">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 xml:space="preserve">Science and Maths </w:t>
            </w:r>
          </w:p>
          <w:p w:rsidR="00F6113F" w:rsidRPr="00552A8F" w:rsidRDefault="00F6113F" w:rsidP="00F6113F">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English, Computing and Languages theme days</w:t>
            </w:r>
          </w:p>
          <w:p w:rsidR="00F6113F" w:rsidRPr="00552A8F" w:rsidRDefault="00F6113F" w:rsidP="00F6113F">
            <w:pPr>
              <w:pStyle w:val="ListParagraph"/>
              <w:numPr>
                <w:ilvl w:val="0"/>
                <w:numId w:val="6"/>
              </w:numPr>
              <w:spacing w:after="0" w:line="240" w:lineRule="auto"/>
            </w:pPr>
            <w:r w:rsidRPr="00552A8F">
              <w:rPr>
                <w:rFonts w:eastAsia="Times New Roman" w:cs="Arial"/>
                <w:sz w:val="21"/>
                <w:szCs w:val="21"/>
                <w:lang w:eastAsia="en-GB"/>
              </w:rPr>
              <w:t>Art, DT, Music and Drama, Media Studies</w:t>
            </w:r>
          </w:p>
          <w:p w:rsidR="00F6113F" w:rsidRPr="00552A8F" w:rsidRDefault="00F6113F" w:rsidP="00F6113F">
            <w:pPr>
              <w:pStyle w:val="ListParagraph"/>
              <w:numPr>
                <w:ilvl w:val="0"/>
                <w:numId w:val="6"/>
              </w:numPr>
              <w:spacing w:after="0" w:line="240" w:lineRule="auto"/>
            </w:pPr>
            <w:r w:rsidRPr="00552A8F">
              <w:rPr>
                <w:rFonts w:eastAsia="Times New Roman" w:cs="Arial"/>
                <w:sz w:val="21"/>
                <w:szCs w:val="21"/>
                <w:lang w:eastAsia="en-GB"/>
              </w:rPr>
              <w:t>PSHE &amp; RSE, Cooking, Financial capability</w:t>
            </w:r>
          </w:p>
        </w:tc>
      </w:tr>
      <w:tr w:rsidR="00F6113F" w:rsidRPr="00552A8F" w:rsidTr="00F6113F">
        <w:tc>
          <w:tcPr>
            <w:tcW w:w="9016" w:type="dxa"/>
            <w:gridSpan w:val="2"/>
          </w:tcPr>
          <w:p w:rsidR="00F6113F" w:rsidRPr="00552A8F" w:rsidRDefault="00E77528" w:rsidP="00DA095A">
            <w:r w:rsidRPr="00552A8F">
              <w:t>L</w:t>
            </w:r>
            <w:r w:rsidR="00F6113F" w:rsidRPr="00552A8F">
              <w:t xml:space="preserve">anguages are delivered as termly theme days enabling a more immersive approach to learning. </w:t>
            </w:r>
          </w:p>
          <w:p w:rsidR="00F6113F" w:rsidRPr="00552A8F" w:rsidRDefault="00F6113F" w:rsidP="00F6113F">
            <w:r w:rsidRPr="00552A8F">
              <w:t xml:space="preserve">In addition to the structure timetable there are 60 minutes daily at the start of the day as dedicated time for </w:t>
            </w:r>
            <w:r w:rsidR="00B11BF3" w:rsidRPr="00552A8F">
              <w:t xml:space="preserve">Breakfast </w:t>
            </w:r>
            <w:proofErr w:type="gramStart"/>
            <w:r w:rsidR="00B11BF3" w:rsidRPr="00552A8F">
              <w:t xml:space="preserve">and </w:t>
            </w:r>
            <w:r w:rsidRPr="00552A8F">
              <w:t xml:space="preserve"> focused</w:t>
            </w:r>
            <w:proofErr w:type="gramEnd"/>
            <w:r w:rsidRPr="00552A8F">
              <w:t xml:space="preserve"> English and maths interventions</w:t>
            </w:r>
          </w:p>
          <w:p w:rsidR="00E77528" w:rsidRPr="00552A8F" w:rsidRDefault="00E77528" w:rsidP="00F6113F">
            <w:r w:rsidRPr="00552A8F">
              <w:t>Friday afternoon is an enrichment afternoon with a range of sports and  creative activities</w:t>
            </w:r>
          </w:p>
        </w:tc>
      </w:tr>
    </w:tbl>
    <w:p w:rsidR="00B11BF3" w:rsidRPr="00552A8F" w:rsidRDefault="00B11BF3" w:rsidP="00F6113F">
      <w:pPr>
        <w:spacing w:after="0"/>
      </w:pPr>
    </w:p>
    <w:p w:rsidR="00F6113F" w:rsidRPr="00552A8F" w:rsidRDefault="00F6113F" w:rsidP="00F6113F">
      <w:pPr>
        <w:spacing w:after="0"/>
      </w:pPr>
      <w:r w:rsidRPr="00552A8F">
        <w:t>The curriculum areas are weighted as follows:</w:t>
      </w:r>
    </w:p>
    <w:tbl>
      <w:tblPr>
        <w:tblStyle w:val="TableGrid"/>
        <w:tblW w:w="0" w:type="auto"/>
        <w:tblLook w:val="04A0" w:firstRow="1" w:lastRow="0" w:firstColumn="1" w:lastColumn="0" w:noHBand="0" w:noVBand="1"/>
      </w:tblPr>
      <w:tblGrid>
        <w:gridCol w:w="2660"/>
        <w:gridCol w:w="1984"/>
      </w:tblGrid>
      <w:tr w:rsidR="00F6113F" w:rsidRPr="00552A8F" w:rsidTr="00DA095A">
        <w:tc>
          <w:tcPr>
            <w:tcW w:w="2660" w:type="dxa"/>
          </w:tcPr>
          <w:p w:rsidR="00F6113F" w:rsidRPr="00552A8F" w:rsidRDefault="00F6113F" w:rsidP="00DA095A">
            <w:r w:rsidRPr="00552A8F">
              <w:t>Subject area</w:t>
            </w:r>
          </w:p>
        </w:tc>
        <w:tc>
          <w:tcPr>
            <w:tcW w:w="1984" w:type="dxa"/>
          </w:tcPr>
          <w:p w:rsidR="00F6113F" w:rsidRPr="00552A8F" w:rsidRDefault="00F6113F" w:rsidP="00DA095A">
            <w:r w:rsidRPr="00552A8F">
              <w:t>% of timetable</w:t>
            </w:r>
          </w:p>
        </w:tc>
      </w:tr>
      <w:tr w:rsidR="00F6113F" w:rsidRPr="00552A8F" w:rsidTr="00DA095A">
        <w:tc>
          <w:tcPr>
            <w:tcW w:w="2660" w:type="dxa"/>
          </w:tcPr>
          <w:p w:rsidR="00F6113F" w:rsidRPr="00552A8F" w:rsidRDefault="00F6113F" w:rsidP="00DA095A">
            <w:r w:rsidRPr="00552A8F">
              <w:t>STEM</w:t>
            </w:r>
          </w:p>
        </w:tc>
        <w:tc>
          <w:tcPr>
            <w:tcW w:w="1984" w:type="dxa"/>
          </w:tcPr>
          <w:p w:rsidR="00F6113F" w:rsidRPr="00552A8F" w:rsidRDefault="00E77528" w:rsidP="00DA095A">
            <w:r w:rsidRPr="00552A8F">
              <w:t>16</w:t>
            </w:r>
            <w:r w:rsidR="00F6113F" w:rsidRPr="00552A8F">
              <w:t>%</w:t>
            </w:r>
          </w:p>
        </w:tc>
      </w:tr>
      <w:tr w:rsidR="00F6113F" w:rsidRPr="00552A8F" w:rsidTr="00DA095A">
        <w:tc>
          <w:tcPr>
            <w:tcW w:w="2660" w:type="dxa"/>
          </w:tcPr>
          <w:p w:rsidR="00F6113F" w:rsidRPr="00552A8F" w:rsidRDefault="00F6113F" w:rsidP="00DA095A">
            <w:r w:rsidRPr="00552A8F">
              <w:t>Humanities</w:t>
            </w:r>
          </w:p>
        </w:tc>
        <w:tc>
          <w:tcPr>
            <w:tcW w:w="1984" w:type="dxa"/>
          </w:tcPr>
          <w:p w:rsidR="00F6113F" w:rsidRPr="00552A8F" w:rsidRDefault="00E77528" w:rsidP="00DA095A">
            <w:r w:rsidRPr="00552A8F">
              <w:t>16</w:t>
            </w:r>
            <w:r w:rsidR="00F6113F" w:rsidRPr="00552A8F">
              <w:t>%</w:t>
            </w:r>
          </w:p>
        </w:tc>
      </w:tr>
      <w:tr w:rsidR="00F6113F" w:rsidRPr="00552A8F" w:rsidTr="00DA095A">
        <w:tc>
          <w:tcPr>
            <w:tcW w:w="2660" w:type="dxa"/>
          </w:tcPr>
          <w:p w:rsidR="00F6113F" w:rsidRPr="00552A8F" w:rsidRDefault="00F6113F" w:rsidP="00DA095A">
            <w:r w:rsidRPr="00552A8F">
              <w:t>Creativity</w:t>
            </w:r>
          </w:p>
        </w:tc>
        <w:tc>
          <w:tcPr>
            <w:tcW w:w="1984" w:type="dxa"/>
          </w:tcPr>
          <w:p w:rsidR="00F6113F" w:rsidRPr="00552A8F" w:rsidRDefault="00E77528" w:rsidP="00DA095A">
            <w:r w:rsidRPr="00552A8F">
              <w:t>16</w:t>
            </w:r>
            <w:r w:rsidR="00F6113F" w:rsidRPr="00552A8F">
              <w:t>%</w:t>
            </w:r>
          </w:p>
        </w:tc>
      </w:tr>
      <w:tr w:rsidR="00F6113F" w:rsidRPr="00552A8F" w:rsidTr="00DA095A">
        <w:tc>
          <w:tcPr>
            <w:tcW w:w="2660" w:type="dxa"/>
          </w:tcPr>
          <w:p w:rsidR="00F6113F" w:rsidRPr="00552A8F" w:rsidRDefault="00F6113F" w:rsidP="00F6113F">
            <w:r w:rsidRPr="00552A8F">
              <w:t>Life Skills</w:t>
            </w:r>
          </w:p>
        </w:tc>
        <w:tc>
          <w:tcPr>
            <w:tcW w:w="1984" w:type="dxa"/>
          </w:tcPr>
          <w:p w:rsidR="00F6113F" w:rsidRPr="00552A8F" w:rsidRDefault="00E77528" w:rsidP="00DA095A">
            <w:r w:rsidRPr="00552A8F">
              <w:t>8</w:t>
            </w:r>
            <w:r w:rsidR="00F6113F" w:rsidRPr="00552A8F">
              <w:t>%</w:t>
            </w:r>
          </w:p>
        </w:tc>
      </w:tr>
      <w:tr w:rsidR="00F6113F" w:rsidRPr="00552A8F" w:rsidTr="00DA095A">
        <w:tc>
          <w:tcPr>
            <w:tcW w:w="2660" w:type="dxa"/>
          </w:tcPr>
          <w:p w:rsidR="00F6113F" w:rsidRPr="00552A8F" w:rsidRDefault="00F6113F" w:rsidP="00DA095A">
            <w:r w:rsidRPr="00552A8F">
              <w:t xml:space="preserve">PE </w:t>
            </w:r>
          </w:p>
        </w:tc>
        <w:tc>
          <w:tcPr>
            <w:tcW w:w="1984" w:type="dxa"/>
          </w:tcPr>
          <w:p w:rsidR="00F6113F" w:rsidRPr="00552A8F" w:rsidRDefault="00E77528" w:rsidP="00DA095A">
            <w:r w:rsidRPr="00552A8F">
              <w:t>8</w:t>
            </w:r>
            <w:r w:rsidR="00F6113F" w:rsidRPr="00552A8F">
              <w:t>%</w:t>
            </w:r>
          </w:p>
        </w:tc>
      </w:tr>
      <w:tr w:rsidR="00F6113F" w:rsidRPr="00552A8F" w:rsidTr="00DA095A">
        <w:tc>
          <w:tcPr>
            <w:tcW w:w="2660" w:type="dxa"/>
          </w:tcPr>
          <w:p w:rsidR="00F6113F" w:rsidRPr="00552A8F" w:rsidRDefault="00E77528" w:rsidP="00DA095A">
            <w:r w:rsidRPr="00552A8F">
              <w:t>RE &amp; PSHE</w:t>
            </w:r>
          </w:p>
        </w:tc>
        <w:tc>
          <w:tcPr>
            <w:tcW w:w="1984" w:type="dxa"/>
          </w:tcPr>
          <w:p w:rsidR="00F6113F" w:rsidRPr="00552A8F" w:rsidRDefault="00E77528" w:rsidP="00DA095A">
            <w:r w:rsidRPr="00552A8F">
              <w:t>8%</w:t>
            </w:r>
          </w:p>
        </w:tc>
      </w:tr>
      <w:tr w:rsidR="00F6113F" w:rsidRPr="00552A8F" w:rsidTr="00DA095A">
        <w:tc>
          <w:tcPr>
            <w:tcW w:w="2660" w:type="dxa"/>
          </w:tcPr>
          <w:p w:rsidR="00F6113F" w:rsidRPr="00552A8F" w:rsidRDefault="00E77528" w:rsidP="00DA095A">
            <w:r w:rsidRPr="00552A8F">
              <w:t>Enrichment</w:t>
            </w:r>
          </w:p>
        </w:tc>
        <w:tc>
          <w:tcPr>
            <w:tcW w:w="1984" w:type="dxa"/>
          </w:tcPr>
          <w:p w:rsidR="00F6113F" w:rsidRPr="00552A8F" w:rsidRDefault="00E77528" w:rsidP="00DA095A">
            <w:r w:rsidRPr="00552A8F">
              <w:t>8%</w:t>
            </w:r>
          </w:p>
        </w:tc>
      </w:tr>
      <w:tr w:rsidR="00F6113F" w:rsidRPr="00552A8F" w:rsidTr="00DA095A">
        <w:tc>
          <w:tcPr>
            <w:tcW w:w="2660" w:type="dxa"/>
          </w:tcPr>
          <w:p w:rsidR="00F6113F" w:rsidRPr="00552A8F" w:rsidRDefault="00E77528" w:rsidP="00DA095A">
            <w:r w:rsidRPr="00552A8F">
              <w:t xml:space="preserve">Nurture &amp; Interventions </w:t>
            </w:r>
          </w:p>
        </w:tc>
        <w:tc>
          <w:tcPr>
            <w:tcW w:w="1984" w:type="dxa"/>
          </w:tcPr>
          <w:p w:rsidR="00F6113F" w:rsidRPr="00552A8F" w:rsidRDefault="00E77528" w:rsidP="00DA095A">
            <w:r w:rsidRPr="00552A8F">
              <w:t>20%</w:t>
            </w:r>
          </w:p>
        </w:tc>
      </w:tr>
    </w:tbl>
    <w:p w:rsidR="00957169" w:rsidRPr="00552A8F" w:rsidRDefault="00957169" w:rsidP="00E77528">
      <w:pPr>
        <w:rPr>
          <w:rFonts w:eastAsia="Times New Roman" w:cs="Arial"/>
          <w:sz w:val="21"/>
          <w:szCs w:val="21"/>
          <w:lang w:eastAsia="en-GB"/>
        </w:rPr>
      </w:pPr>
    </w:p>
    <w:p w:rsidR="00E77528" w:rsidRPr="00552A8F" w:rsidRDefault="00E77528" w:rsidP="00E77528">
      <w:pPr>
        <w:rPr>
          <w:b/>
        </w:rPr>
      </w:pPr>
      <w:r w:rsidRPr="00552A8F">
        <w:rPr>
          <w:b/>
        </w:rPr>
        <w:t>Key Stage 4 Curriculum Implementation</w:t>
      </w:r>
    </w:p>
    <w:p w:rsidR="00E77528" w:rsidRPr="00552A8F" w:rsidRDefault="00E77528" w:rsidP="00E77528">
      <w:pPr>
        <w:spacing w:after="0"/>
      </w:pPr>
      <w:r w:rsidRPr="00552A8F">
        <w:t>The statutory requirements at Key Stage 4 are:</w:t>
      </w:r>
    </w:p>
    <w:tbl>
      <w:tblPr>
        <w:tblStyle w:val="TableGrid"/>
        <w:tblW w:w="0" w:type="auto"/>
        <w:tblLook w:val="04A0" w:firstRow="1" w:lastRow="0" w:firstColumn="1" w:lastColumn="0" w:noHBand="0" w:noVBand="1"/>
      </w:tblPr>
      <w:tblGrid>
        <w:gridCol w:w="4496"/>
        <w:gridCol w:w="4520"/>
      </w:tblGrid>
      <w:tr w:rsidR="00E77528" w:rsidRPr="00552A8F" w:rsidTr="00E77528">
        <w:tc>
          <w:tcPr>
            <w:tcW w:w="4496" w:type="dxa"/>
          </w:tcPr>
          <w:p w:rsidR="00E77528" w:rsidRPr="00552A8F" w:rsidRDefault="00E77528" w:rsidP="00E77528">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lastRenderedPageBreak/>
              <w:t>STEM</w:t>
            </w:r>
          </w:p>
          <w:p w:rsidR="00E77528" w:rsidRPr="00552A8F" w:rsidRDefault="00E77528" w:rsidP="00E77528">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 xml:space="preserve">Humanities </w:t>
            </w:r>
          </w:p>
          <w:p w:rsidR="00E77528" w:rsidRPr="00552A8F" w:rsidRDefault="00E77528" w:rsidP="00E77528">
            <w:pPr>
              <w:ind w:left="142"/>
              <w:rPr>
                <w:rFonts w:eastAsia="Times New Roman" w:cs="Arial"/>
                <w:sz w:val="21"/>
                <w:szCs w:val="21"/>
                <w:lang w:eastAsia="en-GB"/>
              </w:rPr>
            </w:pPr>
          </w:p>
          <w:p w:rsidR="00E77528" w:rsidRPr="00552A8F" w:rsidRDefault="00E77528" w:rsidP="00E77528">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 xml:space="preserve">Creativity </w:t>
            </w:r>
          </w:p>
          <w:p w:rsidR="00E77528" w:rsidRPr="00552A8F" w:rsidRDefault="00E77528" w:rsidP="00E77528">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 xml:space="preserve">Life Skills </w:t>
            </w:r>
          </w:p>
          <w:p w:rsidR="00E77528" w:rsidRPr="00552A8F" w:rsidRDefault="00E77528" w:rsidP="00E77528">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PE</w:t>
            </w:r>
          </w:p>
        </w:tc>
        <w:tc>
          <w:tcPr>
            <w:tcW w:w="4520" w:type="dxa"/>
          </w:tcPr>
          <w:p w:rsidR="00E77528" w:rsidRPr="00552A8F" w:rsidRDefault="00E77528" w:rsidP="00E77528">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 xml:space="preserve">Science and Maths </w:t>
            </w:r>
          </w:p>
          <w:p w:rsidR="00E77528" w:rsidRPr="00552A8F" w:rsidRDefault="00E77528" w:rsidP="00E77528">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English, Computing and Languages theme days</w:t>
            </w:r>
          </w:p>
          <w:p w:rsidR="00E77528" w:rsidRPr="00552A8F" w:rsidRDefault="00E77528" w:rsidP="00E77528">
            <w:pPr>
              <w:pStyle w:val="ListParagraph"/>
              <w:numPr>
                <w:ilvl w:val="0"/>
                <w:numId w:val="6"/>
              </w:numPr>
              <w:spacing w:after="0" w:line="240" w:lineRule="auto"/>
            </w:pPr>
            <w:r w:rsidRPr="00552A8F">
              <w:rPr>
                <w:rFonts w:eastAsia="Times New Roman" w:cs="Arial"/>
                <w:sz w:val="21"/>
                <w:szCs w:val="21"/>
                <w:lang w:eastAsia="en-GB"/>
              </w:rPr>
              <w:t>Art, DT, Music and Drama, Media Studies</w:t>
            </w:r>
          </w:p>
          <w:p w:rsidR="00E77528" w:rsidRPr="00552A8F" w:rsidRDefault="00E77528" w:rsidP="00E77528">
            <w:pPr>
              <w:pStyle w:val="ListParagraph"/>
              <w:numPr>
                <w:ilvl w:val="0"/>
                <w:numId w:val="6"/>
              </w:numPr>
              <w:spacing w:after="0" w:line="240" w:lineRule="auto"/>
            </w:pPr>
            <w:r w:rsidRPr="00552A8F">
              <w:rPr>
                <w:rFonts w:eastAsia="Times New Roman" w:cs="Arial"/>
                <w:sz w:val="21"/>
                <w:szCs w:val="21"/>
                <w:lang w:eastAsia="en-GB"/>
              </w:rPr>
              <w:t>PSHE &amp; RSE, Cooking, Financial capability</w:t>
            </w:r>
          </w:p>
        </w:tc>
      </w:tr>
      <w:tr w:rsidR="00E77528" w:rsidRPr="00552A8F" w:rsidTr="00E77528">
        <w:tc>
          <w:tcPr>
            <w:tcW w:w="9016" w:type="dxa"/>
            <w:gridSpan w:val="2"/>
          </w:tcPr>
          <w:p w:rsidR="00E77528" w:rsidRPr="00552A8F" w:rsidRDefault="00E77528" w:rsidP="00DA095A">
            <w:r w:rsidRPr="00552A8F">
              <w:t>Option ch</w:t>
            </w:r>
            <w:r w:rsidR="00B11BF3" w:rsidRPr="00552A8F">
              <w:t xml:space="preserve">oices leading to accreditation </w:t>
            </w:r>
            <w:r w:rsidRPr="00552A8F">
              <w:t>at KS 4 are:</w:t>
            </w:r>
          </w:p>
          <w:p w:rsidR="00501CD5" w:rsidRPr="00552A8F" w:rsidRDefault="00E77528" w:rsidP="00DA095A">
            <w:r w:rsidRPr="00552A8F">
              <w:t>Art or Media Studies or Music &amp; Drama</w:t>
            </w:r>
            <w:r w:rsidR="00501CD5">
              <w:t xml:space="preserve">. Challenger Troop is an option in Year 10 leading to a </w:t>
            </w:r>
            <w:proofErr w:type="spellStart"/>
            <w:r w:rsidR="00501CD5">
              <w:t>B’Tec</w:t>
            </w:r>
            <w:proofErr w:type="spellEnd"/>
            <w:r w:rsidR="00501CD5">
              <w:t xml:space="preserve"> level 1</w:t>
            </w:r>
          </w:p>
          <w:p w:rsidR="005E3BEE" w:rsidRPr="00552A8F" w:rsidRDefault="005E3BEE" w:rsidP="005E3BEE">
            <w:r w:rsidRPr="00552A8F">
              <w:t xml:space="preserve">Languages are delivered as termly theme days enabling a more immersive approach to learning. </w:t>
            </w:r>
          </w:p>
          <w:p w:rsidR="005E3BEE" w:rsidRPr="00552A8F" w:rsidRDefault="005E3BEE" w:rsidP="005E3BEE">
            <w:r w:rsidRPr="00552A8F">
              <w:t xml:space="preserve"> In addition to the structure timetable there are 60 minutes daily at the start of the day as dedicated time for </w:t>
            </w:r>
            <w:r w:rsidR="00B11BF3" w:rsidRPr="00552A8F">
              <w:t xml:space="preserve">Breakfast and </w:t>
            </w:r>
            <w:r w:rsidRPr="00552A8F">
              <w:t>focused English and maths interventions</w:t>
            </w:r>
          </w:p>
          <w:p w:rsidR="00E77528" w:rsidRPr="00552A8F" w:rsidRDefault="005E3BEE" w:rsidP="005E3BEE">
            <w:r w:rsidRPr="00552A8F">
              <w:t>Friday afternoon is an enrichment afternoon with a range of sports and  creative activiti</w:t>
            </w:r>
            <w:r w:rsidR="00B11BF3" w:rsidRPr="00552A8F">
              <w:t>es</w:t>
            </w:r>
          </w:p>
        </w:tc>
      </w:tr>
      <w:tr w:rsidR="00E77528" w:rsidRPr="00552A8F" w:rsidTr="00E77528">
        <w:tc>
          <w:tcPr>
            <w:tcW w:w="9016" w:type="dxa"/>
            <w:gridSpan w:val="2"/>
          </w:tcPr>
          <w:p w:rsidR="00E77528" w:rsidRPr="00552A8F" w:rsidRDefault="00E77528" w:rsidP="00B11BF3">
            <w:r w:rsidRPr="00552A8F">
              <w:t>All pupils in Key Stage 4 work towards accreditation at an appropriate level, this range</w:t>
            </w:r>
            <w:r w:rsidR="005E3BEE" w:rsidRPr="00552A8F">
              <w:t>s</w:t>
            </w:r>
            <w:r w:rsidRPr="00552A8F">
              <w:t xml:space="preserve"> from</w:t>
            </w:r>
            <w:r w:rsidR="00B11BF3" w:rsidRPr="00552A8F">
              <w:t xml:space="preserve"> Entry Pathways. to  evidenced based </w:t>
            </w:r>
            <w:r w:rsidRPr="00552A8F">
              <w:t>Entry Level</w:t>
            </w:r>
            <w:r w:rsidR="00B11BF3" w:rsidRPr="00552A8F">
              <w:t xml:space="preserve"> to test based Entry level.</w:t>
            </w:r>
          </w:p>
        </w:tc>
      </w:tr>
    </w:tbl>
    <w:p w:rsidR="00E77528" w:rsidRPr="00552A8F" w:rsidRDefault="00E77528" w:rsidP="00F6113F">
      <w:pPr>
        <w:spacing w:after="0" w:line="240" w:lineRule="auto"/>
        <w:rPr>
          <w:rFonts w:eastAsia="Times New Roman" w:cs="Arial"/>
          <w:sz w:val="21"/>
          <w:szCs w:val="21"/>
          <w:lang w:eastAsia="en-GB"/>
        </w:rPr>
      </w:pPr>
    </w:p>
    <w:p w:rsidR="00E77528" w:rsidRPr="00552A8F" w:rsidRDefault="00E77528" w:rsidP="00E77528">
      <w:pPr>
        <w:spacing w:after="0"/>
      </w:pPr>
      <w:r w:rsidRPr="00552A8F">
        <w:t>The curriculum areas are weighted as follows:</w:t>
      </w:r>
    </w:p>
    <w:tbl>
      <w:tblPr>
        <w:tblStyle w:val="TableGrid"/>
        <w:tblW w:w="0" w:type="auto"/>
        <w:tblLook w:val="04A0" w:firstRow="1" w:lastRow="0" w:firstColumn="1" w:lastColumn="0" w:noHBand="0" w:noVBand="1"/>
      </w:tblPr>
      <w:tblGrid>
        <w:gridCol w:w="2660"/>
        <w:gridCol w:w="1984"/>
      </w:tblGrid>
      <w:tr w:rsidR="00E77528" w:rsidRPr="00552A8F" w:rsidTr="00DA095A">
        <w:tc>
          <w:tcPr>
            <w:tcW w:w="2660" w:type="dxa"/>
          </w:tcPr>
          <w:p w:rsidR="00E77528" w:rsidRPr="00552A8F" w:rsidRDefault="00E77528" w:rsidP="00DA095A">
            <w:r w:rsidRPr="00552A8F">
              <w:t>Subject area</w:t>
            </w:r>
          </w:p>
        </w:tc>
        <w:tc>
          <w:tcPr>
            <w:tcW w:w="1984" w:type="dxa"/>
          </w:tcPr>
          <w:p w:rsidR="00E77528" w:rsidRPr="00552A8F" w:rsidRDefault="00E77528" w:rsidP="00DA095A">
            <w:r w:rsidRPr="00552A8F">
              <w:t>% of timetable</w:t>
            </w:r>
          </w:p>
        </w:tc>
      </w:tr>
      <w:tr w:rsidR="00E77528" w:rsidRPr="00552A8F" w:rsidTr="00DA095A">
        <w:tc>
          <w:tcPr>
            <w:tcW w:w="2660" w:type="dxa"/>
          </w:tcPr>
          <w:p w:rsidR="00E77528" w:rsidRPr="00552A8F" w:rsidRDefault="00E77528" w:rsidP="00DA095A">
            <w:r w:rsidRPr="00552A8F">
              <w:t>STEM</w:t>
            </w:r>
          </w:p>
        </w:tc>
        <w:tc>
          <w:tcPr>
            <w:tcW w:w="1984" w:type="dxa"/>
          </w:tcPr>
          <w:p w:rsidR="00E77528" w:rsidRPr="00552A8F" w:rsidRDefault="00E77528" w:rsidP="00DA095A">
            <w:r w:rsidRPr="00552A8F">
              <w:t>16%</w:t>
            </w:r>
          </w:p>
        </w:tc>
      </w:tr>
      <w:tr w:rsidR="00E77528" w:rsidRPr="00552A8F" w:rsidTr="00DA095A">
        <w:tc>
          <w:tcPr>
            <w:tcW w:w="2660" w:type="dxa"/>
          </w:tcPr>
          <w:p w:rsidR="00E77528" w:rsidRPr="00552A8F" w:rsidRDefault="00E77528" w:rsidP="00DA095A">
            <w:r w:rsidRPr="00552A8F">
              <w:t>Humanities</w:t>
            </w:r>
          </w:p>
        </w:tc>
        <w:tc>
          <w:tcPr>
            <w:tcW w:w="1984" w:type="dxa"/>
          </w:tcPr>
          <w:p w:rsidR="00E77528" w:rsidRPr="00552A8F" w:rsidRDefault="00E77528" w:rsidP="00DA095A">
            <w:r w:rsidRPr="00552A8F">
              <w:t>16%</w:t>
            </w:r>
          </w:p>
        </w:tc>
      </w:tr>
      <w:tr w:rsidR="00E77528" w:rsidRPr="00552A8F" w:rsidTr="00DA095A">
        <w:tc>
          <w:tcPr>
            <w:tcW w:w="2660" w:type="dxa"/>
          </w:tcPr>
          <w:p w:rsidR="00E77528" w:rsidRPr="00552A8F" w:rsidRDefault="005E3BEE" w:rsidP="00DA095A">
            <w:r w:rsidRPr="00552A8F">
              <w:t>Life Skills</w:t>
            </w:r>
          </w:p>
        </w:tc>
        <w:tc>
          <w:tcPr>
            <w:tcW w:w="1984" w:type="dxa"/>
          </w:tcPr>
          <w:p w:rsidR="00E77528" w:rsidRPr="00552A8F" w:rsidRDefault="00E77528" w:rsidP="00DA095A">
            <w:r w:rsidRPr="00552A8F">
              <w:t>16%</w:t>
            </w:r>
          </w:p>
        </w:tc>
      </w:tr>
      <w:tr w:rsidR="00E77528" w:rsidRPr="00552A8F" w:rsidTr="00DA095A">
        <w:tc>
          <w:tcPr>
            <w:tcW w:w="2660" w:type="dxa"/>
          </w:tcPr>
          <w:p w:rsidR="00E77528" w:rsidRPr="00552A8F" w:rsidRDefault="005E3BEE" w:rsidP="00DA095A">
            <w:r w:rsidRPr="00552A8F">
              <w:t>Creativity</w:t>
            </w:r>
          </w:p>
        </w:tc>
        <w:tc>
          <w:tcPr>
            <w:tcW w:w="1984" w:type="dxa"/>
          </w:tcPr>
          <w:p w:rsidR="00E77528" w:rsidRPr="00552A8F" w:rsidRDefault="00E77528" w:rsidP="00DA095A">
            <w:r w:rsidRPr="00552A8F">
              <w:t>8%</w:t>
            </w:r>
          </w:p>
        </w:tc>
      </w:tr>
      <w:tr w:rsidR="00E77528" w:rsidRPr="00552A8F" w:rsidTr="00DA095A">
        <w:tc>
          <w:tcPr>
            <w:tcW w:w="2660" w:type="dxa"/>
          </w:tcPr>
          <w:p w:rsidR="00E77528" w:rsidRPr="00552A8F" w:rsidRDefault="00E77528" w:rsidP="00DA095A">
            <w:r w:rsidRPr="00552A8F">
              <w:t xml:space="preserve">PE </w:t>
            </w:r>
          </w:p>
        </w:tc>
        <w:tc>
          <w:tcPr>
            <w:tcW w:w="1984" w:type="dxa"/>
          </w:tcPr>
          <w:p w:rsidR="00E77528" w:rsidRPr="00552A8F" w:rsidRDefault="00E77528" w:rsidP="00DA095A">
            <w:r w:rsidRPr="00552A8F">
              <w:t>8%</w:t>
            </w:r>
          </w:p>
        </w:tc>
      </w:tr>
      <w:tr w:rsidR="00E77528" w:rsidRPr="00552A8F" w:rsidTr="00DA095A">
        <w:tc>
          <w:tcPr>
            <w:tcW w:w="2660" w:type="dxa"/>
          </w:tcPr>
          <w:p w:rsidR="00E77528" w:rsidRPr="00552A8F" w:rsidRDefault="00E77528" w:rsidP="00DA095A">
            <w:r w:rsidRPr="00552A8F">
              <w:t>RE &amp; PSHE</w:t>
            </w:r>
          </w:p>
        </w:tc>
        <w:tc>
          <w:tcPr>
            <w:tcW w:w="1984" w:type="dxa"/>
          </w:tcPr>
          <w:p w:rsidR="00E77528" w:rsidRPr="00552A8F" w:rsidRDefault="00E77528" w:rsidP="00DA095A">
            <w:r w:rsidRPr="00552A8F">
              <w:t>8%</w:t>
            </w:r>
          </w:p>
        </w:tc>
      </w:tr>
      <w:tr w:rsidR="00E77528" w:rsidRPr="00552A8F" w:rsidTr="00DA095A">
        <w:tc>
          <w:tcPr>
            <w:tcW w:w="2660" w:type="dxa"/>
          </w:tcPr>
          <w:p w:rsidR="00E77528" w:rsidRPr="00552A8F" w:rsidRDefault="00E77528" w:rsidP="00DA095A">
            <w:r w:rsidRPr="00552A8F">
              <w:t>Enrichment</w:t>
            </w:r>
          </w:p>
        </w:tc>
        <w:tc>
          <w:tcPr>
            <w:tcW w:w="1984" w:type="dxa"/>
          </w:tcPr>
          <w:p w:rsidR="00E77528" w:rsidRPr="00552A8F" w:rsidRDefault="00E77528" w:rsidP="00DA095A">
            <w:r w:rsidRPr="00552A8F">
              <w:t>8%</w:t>
            </w:r>
          </w:p>
        </w:tc>
      </w:tr>
      <w:tr w:rsidR="00E77528" w:rsidRPr="00552A8F" w:rsidTr="00DA095A">
        <w:tc>
          <w:tcPr>
            <w:tcW w:w="2660" w:type="dxa"/>
          </w:tcPr>
          <w:p w:rsidR="00E77528" w:rsidRPr="00552A8F" w:rsidRDefault="00E77528" w:rsidP="00DA095A">
            <w:r w:rsidRPr="00552A8F">
              <w:t xml:space="preserve">Nurture &amp; Interventions </w:t>
            </w:r>
          </w:p>
        </w:tc>
        <w:tc>
          <w:tcPr>
            <w:tcW w:w="1984" w:type="dxa"/>
          </w:tcPr>
          <w:p w:rsidR="00E77528" w:rsidRPr="00552A8F" w:rsidRDefault="00E77528" w:rsidP="00DA095A">
            <w:r w:rsidRPr="00552A8F">
              <w:t>20%</w:t>
            </w:r>
          </w:p>
        </w:tc>
      </w:tr>
    </w:tbl>
    <w:p w:rsidR="006D578B" w:rsidRPr="00552A8F" w:rsidRDefault="006D578B" w:rsidP="006D578B">
      <w:pPr>
        <w:spacing w:after="0" w:line="240" w:lineRule="auto"/>
        <w:rPr>
          <w:rFonts w:eastAsia="Times New Roman" w:cs="Arial"/>
          <w:sz w:val="21"/>
          <w:szCs w:val="21"/>
          <w:lang w:eastAsia="en-GB"/>
        </w:rPr>
      </w:pPr>
    </w:p>
    <w:p w:rsidR="005E3BEE" w:rsidRPr="00552A8F" w:rsidRDefault="005E3BEE" w:rsidP="005E3BEE">
      <w:pPr>
        <w:spacing w:after="0"/>
      </w:pPr>
      <w:r w:rsidRPr="00552A8F">
        <w:t>Accreditation options</w:t>
      </w:r>
    </w:p>
    <w:tbl>
      <w:tblPr>
        <w:tblStyle w:val="TableGrid"/>
        <w:tblW w:w="0" w:type="auto"/>
        <w:tblLook w:val="04A0" w:firstRow="1" w:lastRow="0" w:firstColumn="1" w:lastColumn="0" w:noHBand="0" w:noVBand="1"/>
      </w:tblPr>
      <w:tblGrid>
        <w:gridCol w:w="2260"/>
        <w:gridCol w:w="2255"/>
        <w:gridCol w:w="2259"/>
        <w:gridCol w:w="2242"/>
      </w:tblGrid>
      <w:tr w:rsidR="005E3BEE" w:rsidRPr="00552A8F" w:rsidTr="00DA095A">
        <w:tc>
          <w:tcPr>
            <w:tcW w:w="2309" w:type="dxa"/>
          </w:tcPr>
          <w:p w:rsidR="005E3BEE" w:rsidRPr="00552A8F" w:rsidRDefault="005E3BEE" w:rsidP="00DA095A"/>
        </w:tc>
        <w:tc>
          <w:tcPr>
            <w:tcW w:w="2311" w:type="dxa"/>
          </w:tcPr>
          <w:p w:rsidR="005E3BEE" w:rsidRPr="00552A8F" w:rsidRDefault="005E3BEE" w:rsidP="00DA095A">
            <w:r w:rsidRPr="00552A8F">
              <w:t>WJEC Entry Pathways</w:t>
            </w:r>
          </w:p>
        </w:tc>
        <w:tc>
          <w:tcPr>
            <w:tcW w:w="2311" w:type="dxa"/>
          </w:tcPr>
          <w:p w:rsidR="005E3BEE" w:rsidRPr="00552A8F" w:rsidRDefault="005E3BEE" w:rsidP="00DA095A">
            <w:r w:rsidRPr="00552A8F">
              <w:t xml:space="preserve">Entry Level Certificate </w:t>
            </w:r>
          </w:p>
        </w:tc>
        <w:tc>
          <w:tcPr>
            <w:tcW w:w="2311" w:type="dxa"/>
          </w:tcPr>
          <w:p w:rsidR="005E3BEE" w:rsidRPr="00552A8F" w:rsidRDefault="005E3BEE" w:rsidP="00DA095A">
            <w:r w:rsidRPr="00552A8F">
              <w:t>GSCE</w:t>
            </w:r>
            <w:r w:rsidR="00B11BF3" w:rsidRPr="00552A8F">
              <w:t xml:space="preserve">/ </w:t>
            </w:r>
            <w:proofErr w:type="spellStart"/>
            <w:r w:rsidR="00B11BF3" w:rsidRPr="00552A8F">
              <w:t>B’Tec</w:t>
            </w:r>
            <w:proofErr w:type="spellEnd"/>
          </w:p>
        </w:tc>
      </w:tr>
      <w:tr w:rsidR="005E3BEE" w:rsidRPr="00552A8F" w:rsidTr="00DA095A">
        <w:tc>
          <w:tcPr>
            <w:tcW w:w="2309" w:type="dxa"/>
          </w:tcPr>
          <w:p w:rsidR="005E3BEE" w:rsidRPr="00552A8F" w:rsidRDefault="005E3BEE" w:rsidP="00DA095A">
            <w:r w:rsidRPr="00552A8F">
              <w:t>English</w:t>
            </w:r>
          </w:p>
        </w:tc>
        <w:tc>
          <w:tcPr>
            <w:tcW w:w="2311" w:type="dxa"/>
          </w:tcPr>
          <w:p w:rsidR="005E3BEE" w:rsidRPr="00552A8F" w:rsidRDefault="005E3BEE" w:rsidP="00DA095A">
            <w:r w:rsidRPr="00552A8F">
              <w:sym w:font="Wingdings" w:char="F0FC"/>
            </w:r>
          </w:p>
        </w:tc>
        <w:tc>
          <w:tcPr>
            <w:tcW w:w="2311" w:type="dxa"/>
          </w:tcPr>
          <w:p w:rsidR="005E3BEE" w:rsidRPr="00552A8F" w:rsidRDefault="005E3BEE" w:rsidP="00DA095A">
            <w:r w:rsidRPr="00552A8F">
              <w:sym w:font="Wingdings" w:char="F0FC"/>
            </w:r>
          </w:p>
        </w:tc>
        <w:tc>
          <w:tcPr>
            <w:tcW w:w="2311" w:type="dxa"/>
          </w:tcPr>
          <w:p w:rsidR="005E3BEE" w:rsidRPr="00552A8F" w:rsidRDefault="005E3BEE" w:rsidP="00DA095A"/>
        </w:tc>
      </w:tr>
      <w:tr w:rsidR="005E3BEE" w:rsidRPr="00552A8F" w:rsidTr="00DA095A">
        <w:tc>
          <w:tcPr>
            <w:tcW w:w="2309" w:type="dxa"/>
          </w:tcPr>
          <w:p w:rsidR="005E3BEE" w:rsidRPr="00552A8F" w:rsidRDefault="005E3BEE" w:rsidP="00DA095A">
            <w:r w:rsidRPr="00552A8F">
              <w:t xml:space="preserve">Maths </w:t>
            </w:r>
          </w:p>
        </w:tc>
        <w:tc>
          <w:tcPr>
            <w:tcW w:w="2311" w:type="dxa"/>
          </w:tcPr>
          <w:p w:rsidR="005E3BEE" w:rsidRPr="00552A8F" w:rsidRDefault="005E3BEE" w:rsidP="00DA095A">
            <w:r w:rsidRPr="00552A8F">
              <w:sym w:font="Wingdings" w:char="F0FC"/>
            </w:r>
          </w:p>
        </w:tc>
        <w:tc>
          <w:tcPr>
            <w:tcW w:w="2311" w:type="dxa"/>
          </w:tcPr>
          <w:p w:rsidR="005E3BEE" w:rsidRPr="00552A8F" w:rsidRDefault="005E3BEE" w:rsidP="00DA095A">
            <w:r w:rsidRPr="00552A8F">
              <w:sym w:font="Wingdings" w:char="F0FC"/>
            </w:r>
          </w:p>
        </w:tc>
        <w:tc>
          <w:tcPr>
            <w:tcW w:w="2311" w:type="dxa"/>
          </w:tcPr>
          <w:p w:rsidR="005E3BEE" w:rsidRPr="00552A8F" w:rsidRDefault="005E3BEE" w:rsidP="00DA095A"/>
        </w:tc>
      </w:tr>
      <w:tr w:rsidR="005E3BEE" w:rsidRPr="00552A8F" w:rsidTr="00DA095A">
        <w:tc>
          <w:tcPr>
            <w:tcW w:w="2309" w:type="dxa"/>
          </w:tcPr>
          <w:p w:rsidR="005E3BEE" w:rsidRPr="00552A8F" w:rsidRDefault="005E3BEE" w:rsidP="00DA095A">
            <w:r w:rsidRPr="00552A8F">
              <w:t>Science</w:t>
            </w:r>
          </w:p>
        </w:tc>
        <w:tc>
          <w:tcPr>
            <w:tcW w:w="2311" w:type="dxa"/>
          </w:tcPr>
          <w:p w:rsidR="005E3BEE" w:rsidRPr="00552A8F" w:rsidRDefault="005E3BEE" w:rsidP="00DA095A"/>
        </w:tc>
        <w:tc>
          <w:tcPr>
            <w:tcW w:w="2311" w:type="dxa"/>
          </w:tcPr>
          <w:p w:rsidR="005E3BEE" w:rsidRPr="00552A8F" w:rsidRDefault="005E3BEE" w:rsidP="00DA095A">
            <w:r w:rsidRPr="00552A8F">
              <w:sym w:font="Wingdings" w:char="F0FC"/>
            </w:r>
          </w:p>
        </w:tc>
        <w:tc>
          <w:tcPr>
            <w:tcW w:w="2311" w:type="dxa"/>
          </w:tcPr>
          <w:p w:rsidR="005E3BEE" w:rsidRPr="00552A8F" w:rsidRDefault="005E3BEE" w:rsidP="00DA095A"/>
        </w:tc>
      </w:tr>
      <w:tr w:rsidR="005E3BEE" w:rsidRPr="00552A8F" w:rsidTr="00DA095A">
        <w:tc>
          <w:tcPr>
            <w:tcW w:w="2309" w:type="dxa"/>
          </w:tcPr>
          <w:p w:rsidR="005E3BEE" w:rsidRPr="00552A8F" w:rsidRDefault="005E3BEE" w:rsidP="00DA095A">
            <w:r w:rsidRPr="00552A8F">
              <w:t xml:space="preserve">Computing </w:t>
            </w:r>
          </w:p>
        </w:tc>
        <w:tc>
          <w:tcPr>
            <w:tcW w:w="2311" w:type="dxa"/>
          </w:tcPr>
          <w:p w:rsidR="005E3BEE" w:rsidRPr="00552A8F" w:rsidRDefault="005E3BEE" w:rsidP="00DA095A">
            <w:r w:rsidRPr="00552A8F">
              <w:sym w:font="Wingdings" w:char="F0FC"/>
            </w:r>
          </w:p>
        </w:tc>
        <w:tc>
          <w:tcPr>
            <w:tcW w:w="2311" w:type="dxa"/>
          </w:tcPr>
          <w:p w:rsidR="005E3BEE" w:rsidRPr="00552A8F" w:rsidRDefault="005E3BEE" w:rsidP="00DA095A">
            <w:r w:rsidRPr="00552A8F">
              <w:sym w:font="Wingdings" w:char="F0FC"/>
            </w:r>
          </w:p>
        </w:tc>
        <w:tc>
          <w:tcPr>
            <w:tcW w:w="2311" w:type="dxa"/>
          </w:tcPr>
          <w:p w:rsidR="005E3BEE" w:rsidRPr="00552A8F" w:rsidRDefault="005E3BEE" w:rsidP="00DA095A"/>
        </w:tc>
      </w:tr>
      <w:tr w:rsidR="005E3BEE" w:rsidRPr="00552A8F" w:rsidTr="00DA095A">
        <w:tc>
          <w:tcPr>
            <w:tcW w:w="2309" w:type="dxa"/>
          </w:tcPr>
          <w:p w:rsidR="005E3BEE" w:rsidRPr="00552A8F" w:rsidRDefault="005E3BEE" w:rsidP="00DA095A">
            <w:r w:rsidRPr="00552A8F">
              <w:t xml:space="preserve">Art </w:t>
            </w:r>
          </w:p>
        </w:tc>
        <w:tc>
          <w:tcPr>
            <w:tcW w:w="2311" w:type="dxa"/>
          </w:tcPr>
          <w:p w:rsidR="005E3BEE" w:rsidRPr="00552A8F" w:rsidRDefault="005E3BEE" w:rsidP="00DA095A"/>
        </w:tc>
        <w:tc>
          <w:tcPr>
            <w:tcW w:w="2311" w:type="dxa"/>
          </w:tcPr>
          <w:p w:rsidR="005E3BEE" w:rsidRPr="00552A8F" w:rsidRDefault="005E3BEE" w:rsidP="00DA095A">
            <w:r w:rsidRPr="00552A8F">
              <w:sym w:font="Wingdings" w:char="F0FC"/>
            </w:r>
          </w:p>
        </w:tc>
        <w:tc>
          <w:tcPr>
            <w:tcW w:w="2311" w:type="dxa"/>
          </w:tcPr>
          <w:p w:rsidR="005E3BEE" w:rsidRPr="00552A8F" w:rsidRDefault="005E3BEE" w:rsidP="00DA095A">
            <w:r w:rsidRPr="00552A8F">
              <w:sym w:font="Wingdings" w:char="F0FC"/>
            </w:r>
          </w:p>
        </w:tc>
      </w:tr>
      <w:tr w:rsidR="005E3BEE" w:rsidRPr="00552A8F" w:rsidTr="00DA095A">
        <w:tc>
          <w:tcPr>
            <w:tcW w:w="2309" w:type="dxa"/>
          </w:tcPr>
          <w:p w:rsidR="005E3BEE" w:rsidRPr="00552A8F" w:rsidRDefault="005E3BEE" w:rsidP="00DA095A">
            <w:r w:rsidRPr="00552A8F">
              <w:t>DT</w:t>
            </w:r>
          </w:p>
        </w:tc>
        <w:tc>
          <w:tcPr>
            <w:tcW w:w="2311" w:type="dxa"/>
          </w:tcPr>
          <w:p w:rsidR="005E3BEE" w:rsidRPr="00552A8F" w:rsidRDefault="005E3BEE" w:rsidP="00DA095A">
            <w:r w:rsidRPr="00552A8F">
              <w:sym w:font="Wingdings" w:char="F0FC"/>
            </w:r>
          </w:p>
        </w:tc>
        <w:tc>
          <w:tcPr>
            <w:tcW w:w="2311" w:type="dxa"/>
          </w:tcPr>
          <w:p w:rsidR="005E3BEE" w:rsidRPr="00552A8F" w:rsidRDefault="005E3BEE" w:rsidP="00DA095A"/>
        </w:tc>
        <w:tc>
          <w:tcPr>
            <w:tcW w:w="2311" w:type="dxa"/>
          </w:tcPr>
          <w:p w:rsidR="005E3BEE" w:rsidRPr="00552A8F" w:rsidRDefault="005E3BEE" w:rsidP="00DA095A"/>
        </w:tc>
      </w:tr>
      <w:tr w:rsidR="005E3BEE" w:rsidRPr="00552A8F" w:rsidTr="00DA095A">
        <w:tc>
          <w:tcPr>
            <w:tcW w:w="2309" w:type="dxa"/>
          </w:tcPr>
          <w:p w:rsidR="005E3BEE" w:rsidRPr="00552A8F" w:rsidRDefault="005E3BEE" w:rsidP="00DA095A">
            <w:r w:rsidRPr="00552A8F">
              <w:t>PE</w:t>
            </w:r>
          </w:p>
        </w:tc>
        <w:tc>
          <w:tcPr>
            <w:tcW w:w="2311" w:type="dxa"/>
          </w:tcPr>
          <w:p w:rsidR="005E3BEE" w:rsidRPr="00552A8F" w:rsidRDefault="005E3BEE" w:rsidP="00DA095A">
            <w:r w:rsidRPr="00552A8F">
              <w:sym w:font="Wingdings" w:char="F0FC"/>
            </w:r>
          </w:p>
        </w:tc>
        <w:tc>
          <w:tcPr>
            <w:tcW w:w="2311" w:type="dxa"/>
          </w:tcPr>
          <w:p w:rsidR="005E3BEE" w:rsidRPr="00552A8F" w:rsidRDefault="005E3BEE" w:rsidP="00DA095A"/>
        </w:tc>
        <w:tc>
          <w:tcPr>
            <w:tcW w:w="2311" w:type="dxa"/>
          </w:tcPr>
          <w:p w:rsidR="005E3BEE" w:rsidRPr="00552A8F" w:rsidRDefault="005E3BEE" w:rsidP="00DA095A"/>
        </w:tc>
      </w:tr>
      <w:tr w:rsidR="005E3BEE" w:rsidRPr="00552A8F" w:rsidTr="00DA095A">
        <w:tc>
          <w:tcPr>
            <w:tcW w:w="2309" w:type="dxa"/>
          </w:tcPr>
          <w:p w:rsidR="005E3BEE" w:rsidRPr="00552A8F" w:rsidRDefault="005E3BEE" w:rsidP="00DA095A">
            <w:r w:rsidRPr="00552A8F">
              <w:t xml:space="preserve">Creative &amp; Performing Arts </w:t>
            </w:r>
          </w:p>
        </w:tc>
        <w:tc>
          <w:tcPr>
            <w:tcW w:w="2311" w:type="dxa"/>
          </w:tcPr>
          <w:p w:rsidR="005E3BEE" w:rsidRPr="00552A8F" w:rsidRDefault="005E3BEE" w:rsidP="00DA095A">
            <w:r w:rsidRPr="00552A8F">
              <w:sym w:font="Wingdings" w:char="F0FC"/>
            </w:r>
          </w:p>
        </w:tc>
        <w:tc>
          <w:tcPr>
            <w:tcW w:w="2311" w:type="dxa"/>
          </w:tcPr>
          <w:p w:rsidR="005E3BEE" w:rsidRPr="00552A8F" w:rsidRDefault="005E3BEE" w:rsidP="00DA095A"/>
        </w:tc>
        <w:tc>
          <w:tcPr>
            <w:tcW w:w="2311" w:type="dxa"/>
          </w:tcPr>
          <w:p w:rsidR="005E3BEE" w:rsidRPr="00552A8F" w:rsidRDefault="005E3BEE" w:rsidP="00DA095A"/>
        </w:tc>
      </w:tr>
      <w:tr w:rsidR="005E3BEE" w:rsidRPr="00552A8F" w:rsidTr="00DA095A">
        <w:tc>
          <w:tcPr>
            <w:tcW w:w="2309" w:type="dxa"/>
          </w:tcPr>
          <w:p w:rsidR="005E3BEE" w:rsidRPr="00552A8F" w:rsidRDefault="005E3BEE" w:rsidP="00DA095A">
            <w:r w:rsidRPr="00552A8F">
              <w:t>Challenger Troop</w:t>
            </w:r>
          </w:p>
        </w:tc>
        <w:tc>
          <w:tcPr>
            <w:tcW w:w="2311" w:type="dxa"/>
          </w:tcPr>
          <w:p w:rsidR="005E3BEE" w:rsidRPr="00552A8F" w:rsidRDefault="005E3BEE" w:rsidP="00DA095A"/>
        </w:tc>
        <w:tc>
          <w:tcPr>
            <w:tcW w:w="2311" w:type="dxa"/>
          </w:tcPr>
          <w:p w:rsidR="005E3BEE" w:rsidRPr="00552A8F" w:rsidRDefault="005E3BEE" w:rsidP="00DA095A"/>
        </w:tc>
        <w:tc>
          <w:tcPr>
            <w:tcW w:w="2311" w:type="dxa"/>
          </w:tcPr>
          <w:p w:rsidR="005E3BEE" w:rsidRPr="00552A8F" w:rsidRDefault="00B11BF3" w:rsidP="00DA095A">
            <w:r w:rsidRPr="00552A8F">
              <w:sym w:font="Wingdings" w:char="F0FC"/>
            </w:r>
          </w:p>
        </w:tc>
      </w:tr>
    </w:tbl>
    <w:p w:rsidR="00614127" w:rsidRPr="00552A8F" w:rsidRDefault="00614127" w:rsidP="00614127">
      <w:pPr>
        <w:spacing w:after="0" w:line="240" w:lineRule="auto"/>
        <w:rPr>
          <w:rFonts w:eastAsia="Times New Roman" w:cs="Arial"/>
          <w:sz w:val="21"/>
          <w:szCs w:val="21"/>
          <w:lang w:eastAsia="en-GB"/>
        </w:rPr>
      </w:pPr>
    </w:p>
    <w:p w:rsidR="005E3BEE" w:rsidRPr="00552A8F" w:rsidRDefault="005E3BEE" w:rsidP="00614127">
      <w:pPr>
        <w:spacing w:after="0" w:line="240" w:lineRule="auto"/>
        <w:rPr>
          <w:rFonts w:eastAsia="Times New Roman" w:cs="Arial"/>
          <w:sz w:val="21"/>
          <w:szCs w:val="21"/>
          <w:lang w:eastAsia="en-GB"/>
        </w:rPr>
      </w:pPr>
    </w:p>
    <w:p w:rsidR="005E3BEE" w:rsidRPr="00552A8F" w:rsidRDefault="005E3BEE" w:rsidP="00614127">
      <w:pPr>
        <w:spacing w:after="0" w:line="240" w:lineRule="auto"/>
        <w:rPr>
          <w:rFonts w:eastAsia="Times New Roman" w:cs="Arial"/>
          <w:sz w:val="21"/>
          <w:szCs w:val="21"/>
          <w:lang w:eastAsia="en-GB"/>
        </w:rPr>
      </w:pPr>
    </w:p>
    <w:p w:rsidR="005E3BEE" w:rsidRPr="00552A8F" w:rsidRDefault="005E3BEE" w:rsidP="00614127">
      <w:pPr>
        <w:spacing w:after="0" w:line="240" w:lineRule="auto"/>
        <w:rPr>
          <w:rFonts w:eastAsia="Times New Roman" w:cs="Arial"/>
          <w:sz w:val="21"/>
          <w:szCs w:val="21"/>
          <w:lang w:eastAsia="en-GB"/>
        </w:rPr>
      </w:pPr>
    </w:p>
    <w:p w:rsidR="005E3BEE" w:rsidRPr="00552A8F" w:rsidRDefault="005E3BEE" w:rsidP="00614127">
      <w:pPr>
        <w:spacing w:after="0" w:line="240" w:lineRule="auto"/>
        <w:rPr>
          <w:rFonts w:eastAsia="Times New Roman" w:cs="Arial"/>
          <w:sz w:val="21"/>
          <w:szCs w:val="21"/>
          <w:lang w:eastAsia="en-GB"/>
        </w:rPr>
      </w:pPr>
    </w:p>
    <w:p w:rsidR="005E3BEE" w:rsidRPr="00552A8F" w:rsidRDefault="005E3BEE" w:rsidP="00614127">
      <w:pPr>
        <w:spacing w:after="0" w:line="240" w:lineRule="auto"/>
        <w:rPr>
          <w:rFonts w:eastAsia="Times New Roman" w:cs="Arial"/>
          <w:sz w:val="21"/>
          <w:szCs w:val="21"/>
          <w:lang w:eastAsia="en-GB"/>
        </w:rPr>
      </w:pPr>
    </w:p>
    <w:p w:rsidR="005E3BEE" w:rsidRPr="00552A8F" w:rsidRDefault="005E3BEE" w:rsidP="00614127">
      <w:pPr>
        <w:spacing w:after="0" w:line="240" w:lineRule="auto"/>
        <w:rPr>
          <w:rFonts w:eastAsia="Times New Roman" w:cs="Arial"/>
          <w:sz w:val="21"/>
          <w:szCs w:val="21"/>
          <w:lang w:eastAsia="en-GB"/>
        </w:rPr>
      </w:pPr>
    </w:p>
    <w:p w:rsidR="005E3BEE" w:rsidRPr="00552A8F" w:rsidRDefault="005E3BEE" w:rsidP="00614127">
      <w:pPr>
        <w:spacing w:after="0" w:line="240" w:lineRule="auto"/>
        <w:rPr>
          <w:rFonts w:eastAsia="Times New Roman" w:cs="Arial"/>
          <w:sz w:val="21"/>
          <w:szCs w:val="21"/>
          <w:lang w:eastAsia="en-GB"/>
        </w:rPr>
      </w:pPr>
    </w:p>
    <w:p w:rsidR="00B11BF3" w:rsidRPr="00552A8F" w:rsidRDefault="00B11BF3" w:rsidP="00614127">
      <w:pPr>
        <w:spacing w:after="0" w:line="240" w:lineRule="auto"/>
        <w:rPr>
          <w:rFonts w:eastAsia="Times New Roman" w:cs="Arial"/>
          <w:sz w:val="21"/>
          <w:szCs w:val="21"/>
          <w:lang w:eastAsia="en-GB"/>
        </w:rPr>
      </w:pPr>
    </w:p>
    <w:p w:rsidR="00B11BF3" w:rsidRPr="00552A8F" w:rsidRDefault="00B11BF3" w:rsidP="00614127">
      <w:pPr>
        <w:spacing w:after="0" w:line="240" w:lineRule="auto"/>
        <w:rPr>
          <w:rFonts w:eastAsia="Times New Roman" w:cs="Arial"/>
          <w:sz w:val="21"/>
          <w:szCs w:val="21"/>
          <w:lang w:eastAsia="en-GB"/>
        </w:rPr>
      </w:pPr>
    </w:p>
    <w:p w:rsidR="00957169" w:rsidRPr="00552A8F" w:rsidRDefault="00957169" w:rsidP="00614127">
      <w:pPr>
        <w:spacing w:after="0" w:line="240" w:lineRule="auto"/>
        <w:rPr>
          <w:rFonts w:eastAsia="Times New Roman" w:cs="Arial"/>
          <w:sz w:val="36"/>
          <w:szCs w:val="36"/>
          <w:u w:val="single"/>
          <w:lang w:eastAsia="en-GB"/>
        </w:rPr>
      </w:pPr>
    </w:p>
    <w:p w:rsidR="00957169" w:rsidRPr="00552A8F" w:rsidRDefault="00957169" w:rsidP="00614127">
      <w:pPr>
        <w:spacing w:after="0" w:line="240" w:lineRule="auto"/>
        <w:rPr>
          <w:rFonts w:eastAsia="Times New Roman" w:cs="Arial"/>
          <w:sz w:val="36"/>
          <w:szCs w:val="36"/>
          <w:u w:val="single"/>
          <w:lang w:eastAsia="en-GB"/>
        </w:rPr>
      </w:pPr>
    </w:p>
    <w:p w:rsidR="00957169" w:rsidRPr="00552A8F" w:rsidRDefault="00957169" w:rsidP="00614127">
      <w:pPr>
        <w:spacing w:after="0" w:line="240" w:lineRule="auto"/>
        <w:rPr>
          <w:rFonts w:eastAsia="Times New Roman" w:cs="Arial"/>
          <w:sz w:val="36"/>
          <w:szCs w:val="36"/>
          <w:u w:val="single"/>
          <w:lang w:eastAsia="en-GB"/>
        </w:rPr>
      </w:pPr>
    </w:p>
    <w:p w:rsidR="00957169" w:rsidRPr="00552A8F" w:rsidRDefault="00957169" w:rsidP="00614127">
      <w:pPr>
        <w:spacing w:after="0" w:line="240" w:lineRule="auto"/>
        <w:rPr>
          <w:rFonts w:eastAsia="Times New Roman" w:cs="Arial"/>
          <w:sz w:val="36"/>
          <w:szCs w:val="36"/>
          <w:u w:val="single"/>
          <w:lang w:eastAsia="en-GB"/>
        </w:rPr>
      </w:pPr>
    </w:p>
    <w:p w:rsidR="00957169" w:rsidRPr="00552A8F" w:rsidRDefault="00957169" w:rsidP="00614127">
      <w:pPr>
        <w:spacing w:after="0" w:line="240" w:lineRule="auto"/>
        <w:rPr>
          <w:rFonts w:eastAsia="Times New Roman" w:cs="Arial"/>
          <w:sz w:val="36"/>
          <w:szCs w:val="36"/>
          <w:u w:val="single"/>
          <w:lang w:eastAsia="en-GB"/>
        </w:rPr>
      </w:pPr>
    </w:p>
    <w:p w:rsidR="00957169" w:rsidRPr="00552A8F" w:rsidRDefault="00957169" w:rsidP="00614127">
      <w:pPr>
        <w:spacing w:after="0" w:line="240" w:lineRule="auto"/>
        <w:rPr>
          <w:rFonts w:eastAsia="Times New Roman" w:cs="Arial"/>
          <w:sz w:val="36"/>
          <w:szCs w:val="36"/>
          <w:u w:val="single"/>
          <w:lang w:eastAsia="en-GB"/>
        </w:rPr>
      </w:pPr>
    </w:p>
    <w:p w:rsidR="00957169" w:rsidRPr="00552A8F" w:rsidRDefault="00957169" w:rsidP="00614127">
      <w:pPr>
        <w:spacing w:after="0" w:line="240" w:lineRule="auto"/>
        <w:rPr>
          <w:rFonts w:eastAsia="Times New Roman" w:cs="Arial"/>
          <w:sz w:val="36"/>
          <w:szCs w:val="36"/>
          <w:u w:val="single"/>
          <w:lang w:eastAsia="en-GB"/>
        </w:rPr>
      </w:pPr>
    </w:p>
    <w:p w:rsidR="00957169" w:rsidRPr="00552A8F" w:rsidRDefault="00957169" w:rsidP="00614127">
      <w:pPr>
        <w:spacing w:after="0" w:line="240" w:lineRule="auto"/>
        <w:rPr>
          <w:rFonts w:eastAsia="Times New Roman" w:cs="Arial"/>
          <w:sz w:val="36"/>
          <w:szCs w:val="36"/>
          <w:u w:val="single"/>
          <w:lang w:eastAsia="en-GB"/>
        </w:rPr>
      </w:pPr>
    </w:p>
    <w:p w:rsidR="005E3BEE" w:rsidRPr="00552A8F" w:rsidRDefault="006D578B" w:rsidP="00614127">
      <w:pPr>
        <w:spacing w:after="0" w:line="240" w:lineRule="auto"/>
        <w:rPr>
          <w:rFonts w:eastAsia="Times New Roman" w:cs="Arial"/>
          <w:sz w:val="36"/>
          <w:szCs w:val="36"/>
          <w:u w:val="single"/>
          <w:lang w:eastAsia="en-GB"/>
        </w:rPr>
      </w:pPr>
      <w:r w:rsidRPr="00552A8F">
        <w:rPr>
          <w:rFonts w:eastAsia="Times New Roman" w:cs="Arial"/>
          <w:sz w:val="36"/>
          <w:szCs w:val="36"/>
          <w:u w:val="single"/>
          <w:lang w:eastAsia="en-GB"/>
        </w:rPr>
        <w:t>Curriculum Implementation in the Sixth Form</w:t>
      </w:r>
    </w:p>
    <w:p w:rsidR="00B11BF3" w:rsidRPr="00552A8F" w:rsidRDefault="00B11BF3" w:rsidP="006D578B">
      <w:pPr>
        <w:spacing w:after="0" w:line="240" w:lineRule="auto"/>
        <w:rPr>
          <w:rFonts w:eastAsia="Times New Roman" w:cs="Arial"/>
          <w:sz w:val="21"/>
          <w:szCs w:val="21"/>
          <w:lang w:eastAsia="en-GB"/>
        </w:rPr>
      </w:pPr>
    </w:p>
    <w:p w:rsidR="005E3BEE" w:rsidRPr="00552A8F" w:rsidRDefault="005E3BEE" w:rsidP="006D578B">
      <w:pPr>
        <w:spacing w:after="0" w:line="240" w:lineRule="auto"/>
        <w:rPr>
          <w:rFonts w:eastAsia="Times New Roman" w:cs="Arial"/>
          <w:sz w:val="21"/>
          <w:szCs w:val="21"/>
          <w:lang w:eastAsia="en-GB"/>
        </w:rPr>
      </w:pPr>
      <w:r w:rsidRPr="00552A8F">
        <w:rPr>
          <w:rFonts w:eastAsia="Times New Roman" w:cs="Arial"/>
          <w:sz w:val="21"/>
          <w:szCs w:val="21"/>
          <w:lang w:eastAsia="en-GB"/>
        </w:rPr>
        <w:t xml:space="preserve">The curriculum in the </w:t>
      </w:r>
      <w:r w:rsidR="006D578B" w:rsidRPr="00552A8F">
        <w:rPr>
          <w:rFonts w:eastAsia="Times New Roman" w:cs="Arial"/>
          <w:sz w:val="21"/>
          <w:szCs w:val="21"/>
          <w:lang w:eastAsia="en-GB"/>
        </w:rPr>
        <w:t xml:space="preserve">Sixth Form </w:t>
      </w:r>
      <w:r w:rsidRPr="00552A8F">
        <w:rPr>
          <w:rFonts w:eastAsia="Times New Roman" w:cs="Arial"/>
          <w:sz w:val="21"/>
          <w:szCs w:val="21"/>
          <w:lang w:eastAsia="en-GB"/>
        </w:rPr>
        <w:t>is delivered in Learning Zones. there is one IMPACTS class following the IMPACTS curriculum but with more adult focused learning activities.</w:t>
      </w:r>
    </w:p>
    <w:p w:rsidR="006D578B" w:rsidRPr="00552A8F" w:rsidRDefault="006D578B" w:rsidP="006D578B">
      <w:pPr>
        <w:spacing w:after="0" w:line="240" w:lineRule="auto"/>
        <w:rPr>
          <w:rFonts w:eastAsia="Times New Roman" w:cs="Arial"/>
          <w:sz w:val="21"/>
          <w:szCs w:val="21"/>
          <w:lang w:eastAsia="en-GB"/>
        </w:rPr>
      </w:pPr>
      <w:r w:rsidRPr="00552A8F">
        <w:rPr>
          <w:rFonts w:eastAsia="Times New Roman" w:cs="Arial"/>
          <w:sz w:val="21"/>
          <w:szCs w:val="21"/>
          <w:lang w:eastAsia="en-GB"/>
        </w:rPr>
        <w:t xml:space="preserve">The content of the curriculum in Sixth Form moves to developing independence </w:t>
      </w:r>
      <w:r w:rsidR="005E3BEE" w:rsidRPr="00552A8F">
        <w:rPr>
          <w:rFonts w:eastAsia="Times New Roman" w:cs="Arial"/>
          <w:sz w:val="21"/>
          <w:szCs w:val="21"/>
          <w:lang w:eastAsia="en-GB"/>
        </w:rPr>
        <w:t>and prepara</w:t>
      </w:r>
      <w:r w:rsidR="00E61DB9" w:rsidRPr="00552A8F">
        <w:rPr>
          <w:rFonts w:eastAsia="Times New Roman" w:cs="Arial"/>
          <w:sz w:val="21"/>
          <w:szCs w:val="21"/>
          <w:lang w:eastAsia="en-GB"/>
        </w:rPr>
        <w:t>tion for adulthood through the L</w:t>
      </w:r>
      <w:r w:rsidR="005E3BEE" w:rsidRPr="00552A8F">
        <w:rPr>
          <w:rFonts w:eastAsia="Times New Roman" w:cs="Arial"/>
          <w:sz w:val="21"/>
          <w:szCs w:val="21"/>
          <w:lang w:eastAsia="en-GB"/>
        </w:rPr>
        <w:t>earning</w:t>
      </w:r>
      <w:r w:rsidR="00E61DB9" w:rsidRPr="00552A8F">
        <w:rPr>
          <w:rFonts w:eastAsia="Times New Roman" w:cs="Arial"/>
          <w:sz w:val="21"/>
          <w:szCs w:val="21"/>
          <w:lang w:eastAsia="en-GB"/>
        </w:rPr>
        <w:t xml:space="preserve"> Z</w:t>
      </w:r>
      <w:r w:rsidR="005E3BEE" w:rsidRPr="00552A8F">
        <w:rPr>
          <w:rFonts w:eastAsia="Times New Roman" w:cs="Arial"/>
          <w:sz w:val="21"/>
          <w:szCs w:val="21"/>
          <w:lang w:eastAsia="en-GB"/>
        </w:rPr>
        <w:t xml:space="preserve">ones. </w:t>
      </w:r>
      <w:r w:rsidR="00E61DB9" w:rsidRPr="00552A8F">
        <w:rPr>
          <w:rFonts w:eastAsia="Times New Roman" w:cs="Arial"/>
          <w:sz w:val="21"/>
          <w:szCs w:val="21"/>
          <w:lang w:eastAsia="en-GB"/>
        </w:rPr>
        <w:t xml:space="preserve">Functional Skills </w:t>
      </w:r>
      <w:r w:rsidR="005E3BEE" w:rsidRPr="00552A8F">
        <w:rPr>
          <w:rFonts w:eastAsia="Times New Roman" w:cs="Arial"/>
          <w:sz w:val="21"/>
          <w:szCs w:val="21"/>
          <w:lang w:eastAsia="en-GB"/>
        </w:rPr>
        <w:t>English and maths ar</w:t>
      </w:r>
      <w:r w:rsidR="00E61DB9" w:rsidRPr="00552A8F">
        <w:rPr>
          <w:rFonts w:eastAsia="Times New Roman" w:cs="Arial"/>
          <w:sz w:val="21"/>
          <w:szCs w:val="21"/>
          <w:lang w:eastAsia="en-GB"/>
        </w:rPr>
        <w:t>e taught in context within the L</w:t>
      </w:r>
      <w:r w:rsidR="005E3BEE" w:rsidRPr="00552A8F">
        <w:rPr>
          <w:rFonts w:eastAsia="Times New Roman" w:cs="Arial"/>
          <w:sz w:val="21"/>
          <w:szCs w:val="21"/>
          <w:lang w:eastAsia="en-GB"/>
        </w:rPr>
        <w:t xml:space="preserve">earning Zones not as separate lessons. </w:t>
      </w:r>
      <w:r w:rsidR="00E61DB9" w:rsidRPr="00552A8F">
        <w:rPr>
          <w:rFonts w:eastAsia="Times New Roman" w:cs="Arial"/>
          <w:sz w:val="21"/>
          <w:szCs w:val="21"/>
          <w:lang w:eastAsia="en-GB"/>
        </w:rPr>
        <w:t xml:space="preserve">Students spend a full day in each Learning Zone to enable an immersive experience without time constraints especially when accessing the community. </w:t>
      </w:r>
      <w:r w:rsidR="005E3BEE" w:rsidRPr="00552A8F">
        <w:rPr>
          <w:rFonts w:eastAsia="Times New Roman" w:cs="Arial"/>
          <w:sz w:val="21"/>
          <w:szCs w:val="21"/>
          <w:lang w:eastAsia="en-GB"/>
        </w:rPr>
        <w:t>Each term there is a Functional Skills focus day to</w:t>
      </w:r>
      <w:r w:rsidR="00E61DB9" w:rsidRPr="00552A8F">
        <w:rPr>
          <w:rFonts w:eastAsia="Times New Roman" w:cs="Arial"/>
          <w:sz w:val="21"/>
          <w:szCs w:val="21"/>
          <w:lang w:eastAsia="en-GB"/>
        </w:rPr>
        <w:t xml:space="preserve"> assess progress</w:t>
      </w:r>
      <w:r w:rsidR="005E3BEE" w:rsidRPr="00552A8F">
        <w:rPr>
          <w:rFonts w:eastAsia="Times New Roman" w:cs="Arial"/>
          <w:sz w:val="21"/>
          <w:szCs w:val="21"/>
          <w:lang w:eastAsia="en-GB"/>
        </w:rPr>
        <w:t xml:space="preserve"> in English and Maths and set new targets for the coming term. </w:t>
      </w:r>
      <w:r w:rsidRPr="00552A8F">
        <w:rPr>
          <w:rFonts w:eastAsia="Times New Roman" w:cs="Arial"/>
          <w:sz w:val="21"/>
          <w:szCs w:val="21"/>
          <w:lang w:eastAsia="en-GB"/>
        </w:rPr>
        <w:t xml:space="preserve">A high priority is placed on </w:t>
      </w:r>
      <w:r w:rsidR="005E3BEE" w:rsidRPr="00552A8F">
        <w:rPr>
          <w:rFonts w:eastAsia="Times New Roman" w:cs="Arial"/>
          <w:sz w:val="21"/>
          <w:szCs w:val="21"/>
          <w:lang w:eastAsia="en-GB"/>
        </w:rPr>
        <w:t>addressing mental health needs and on online safety.</w:t>
      </w:r>
    </w:p>
    <w:p w:rsidR="00E61DB9" w:rsidRPr="00552A8F" w:rsidRDefault="00E61DB9" w:rsidP="006D578B">
      <w:pPr>
        <w:spacing w:after="0" w:line="240" w:lineRule="auto"/>
        <w:rPr>
          <w:rFonts w:eastAsia="Times New Roman" w:cs="Arial"/>
          <w:sz w:val="21"/>
          <w:szCs w:val="21"/>
          <w:lang w:eastAsia="en-GB"/>
        </w:rPr>
      </w:pPr>
    </w:p>
    <w:p w:rsidR="00F308EC" w:rsidRPr="00552A8F" w:rsidRDefault="00B11BF3" w:rsidP="006D578B">
      <w:pPr>
        <w:spacing w:after="0" w:line="240" w:lineRule="auto"/>
        <w:rPr>
          <w:rFonts w:eastAsia="Times New Roman" w:cs="Arial"/>
          <w:sz w:val="21"/>
          <w:szCs w:val="21"/>
          <w:lang w:eastAsia="en-GB"/>
        </w:rPr>
      </w:pPr>
      <w:r w:rsidRPr="00552A8F">
        <w:rPr>
          <w:rFonts w:eastAsia="Times New Roman" w:cs="Arial"/>
          <w:sz w:val="21"/>
          <w:szCs w:val="21"/>
          <w:lang w:eastAsia="en-GB"/>
        </w:rPr>
        <w:t>The S</w:t>
      </w:r>
      <w:r w:rsidR="00F308EC" w:rsidRPr="00552A8F">
        <w:rPr>
          <w:rFonts w:eastAsia="Times New Roman" w:cs="Arial"/>
          <w:sz w:val="21"/>
          <w:szCs w:val="21"/>
          <w:lang w:eastAsia="en-GB"/>
        </w:rPr>
        <w:t xml:space="preserve">ixth Form Curriculum </w:t>
      </w:r>
    </w:p>
    <w:tbl>
      <w:tblPr>
        <w:tblStyle w:val="TableGrid"/>
        <w:tblW w:w="0" w:type="auto"/>
        <w:tblLook w:val="04A0" w:firstRow="1" w:lastRow="0" w:firstColumn="1" w:lastColumn="0" w:noHBand="0" w:noVBand="1"/>
      </w:tblPr>
      <w:tblGrid>
        <w:gridCol w:w="4496"/>
        <w:gridCol w:w="4520"/>
      </w:tblGrid>
      <w:tr w:rsidR="00F308EC" w:rsidRPr="00552A8F" w:rsidTr="00DA095A">
        <w:tc>
          <w:tcPr>
            <w:tcW w:w="4496" w:type="dxa"/>
          </w:tcPr>
          <w:p w:rsidR="00F308EC" w:rsidRPr="00552A8F" w:rsidRDefault="00F308EC" w:rsidP="00F308EC">
            <w:pPr>
              <w:pStyle w:val="ListParagraph"/>
              <w:numPr>
                <w:ilvl w:val="0"/>
                <w:numId w:val="6"/>
              </w:numPr>
              <w:spacing w:after="0" w:line="240" w:lineRule="auto"/>
              <w:rPr>
                <w:rFonts w:eastAsia="Times New Roman" w:cs="Arial"/>
                <w:sz w:val="21"/>
                <w:szCs w:val="21"/>
                <w:lang w:eastAsia="en-GB"/>
              </w:rPr>
            </w:pPr>
            <w:r w:rsidRPr="00552A8F">
              <w:t>World of Work and Careers</w:t>
            </w:r>
          </w:p>
          <w:p w:rsidR="00F308EC" w:rsidRPr="00552A8F" w:rsidRDefault="00F308EC" w:rsidP="00F308EC"/>
        </w:tc>
        <w:tc>
          <w:tcPr>
            <w:tcW w:w="4520" w:type="dxa"/>
          </w:tcPr>
          <w:p w:rsidR="00F308EC" w:rsidRPr="00552A8F" w:rsidRDefault="00F308EC" w:rsidP="00DA095A">
            <w:pPr>
              <w:pStyle w:val="ListParagraph"/>
              <w:numPr>
                <w:ilvl w:val="0"/>
                <w:numId w:val="6"/>
              </w:numPr>
              <w:spacing w:after="0" w:line="240" w:lineRule="auto"/>
              <w:rPr>
                <w:rFonts w:eastAsia="Times New Roman" w:cs="Arial"/>
                <w:sz w:val="21"/>
                <w:szCs w:val="21"/>
                <w:lang w:eastAsia="en-GB"/>
              </w:rPr>
            </w:pPr>
            <w:r w:rsidRPr="00552A8F">
              <w:t>Work experience work skills, supported internships, transitions, future planning,</w:t>
            </w:r>
          </w:p>
        </w:tc>
      </w:tr>
      <w:tr w:rsidR="00F308EC" w:rsidRPr="00552A8F" w:rsidTr="00DA095A">
        <w:tc>
          <w:tcPr>
            <w:tcW w:w="4496" w:type="dxa"/>
          </w:tcPr>
          <w:p w:rsidR="00F308EC" w:rsidRPr="00552A8F" w:rsidRDefault="00F308EC" w:rsidP="00DA095A">
            <w:pPr>
              <w:pStyle w:val="ListParagraph"/>
              <w:numPr>
                <w:ilvl w:val="0"/>
                <w:numId w:val="6"/>
              </w:numPr>
              <w:spacing w:after="0" w:line="240" w:lineRule="auto"/>
            </w:pPr>
            <w:r w:rsidRPr="00552A8F">
              <w:t>Independence Skills</w:t>
            </w:r>
          </w:p>
        </w:tc>
        <w:tc>
          <w:tcPr>
            <w:tcW w:w="4520" w:type="dxa"/>
          </w:tcPr>
          <w:p w:rsidR="00F308EC" w:rsidRPr="00552A8F" w:rsidRDefault="00F308EC" w:rsidP="00DA095A">
            <w:pPr>
              <w:pStyle w:val="ListParagraph"/>
              <w:numPr>
                <w:ilvl w:val="0"/>
                <w:numId w:val="6"/>
              </w:numPr>
              <w:spacing w:after="0" w:line="240" w:lineRule="auto"/>
              <w:rPr>
                <w:rFonts w:eastAsia="Times New Roman" w:cs="Arial"/>
                <w:sz w:val="21"/>
                <w:szCs w:val="21"/>
                <w:lang w:eastAsia="en-GB"/>
              </w:rPr>
            </w:pPr>
            <w:r w:rsidRPr="00552A8F">
              <w:rPr>
                <w:rFonts w:eastAsia="Times New Roman" w:cs="Arial"/>
                <w:sz w:val="21"/>
                <w:szCs w:val="21"/>
                <w:lang w:eastAsia="en-GB"/>
              </w:rPr>
              <w:t>Shopping, cooking, travel training, using community facilities</w:t>
            </w:r>
          </w:p>
        </w:tc>
      </w:tr>
      <w:tr w:rsidR="00F308EC" w:rsidRPr="00552A8F" w:rsidTr="00DA095A">
        <w:tc>
          <w:tcPr>
            <w:tcW w:w="4496" w:type="dxa"/>
          </w:tcPr>
          <w:p w:rsidR="00F308EC" w:rsidRPr="00552A8F" w:rsidRDefault="00F308EC" w:rsidP="00DA095A">
            <w:pPr>
              <w:pStyle w:val="ListParagraph"/>
              <w:numPr>
                <w:ilvl w:val="0"/>
                <w:numId w:val="6"/>
              </w:numPr>
              <w:spacing w:after="0" w:line="240" w:lineRule="auto"/>
            </w:pPr>
            <w:r w:rsidRPr="00552A8F">
              <w:t>Community</w:t>
            </w:r>
          </w:p>
        </w:tc>
        <w:tc>
          <w:tcPr>
            <w:tcW w:w="4520" w:type="dxa"/>
          </w:tcPr>
          <w:p w:rsidR="00F308EC" w:rsidRPr="00552A8F" w:rsidRDefault="00F308EC" w:rsidP="00DA095A">
            <w:pPr>
              <w:pStyle w:val="ListParagraph"/>
              <w:numPr>
                <w:ilvl w:val="0"/>
                <w:numId w:val="6"/>
              </w:numPr>
              <w:spacing w:after="0" w:line="240" w:lineRule="auto"/>
              <w:rPr>
                <w:rFonts w:eastAsia="Times New Roman" w:cs="Arial"/>
                <w:sz w:val="21"/>
                <w:szCs w:val="21"/>
                <w:lang w:eastAsia="en-GB"/>
              </w:rPr>
            </w:pPr>
            <w:r w:rsidRPr="00552A8F">
              <w:t>Creating links with the local community, using community facilities, links to other schools,</w:t>
            </w:r>
          </w:p>
        </w:tc>
      </w:tr>
      <w:tr w:rsidR="00F308EC" w:rsidRPr="00552A8F" w:rsidTr="00DA095A">
        <w:tc>
          <w:tcPr>
            <w:tcW w:w="4496" w:type="dxa"/>
          </w:tcPr>
          <w:p w:rsidR="00F308EC" w:rsidRPr="00552A8F" w:rsidRDefault="00F308EC" w:rsidP="00DA095A">
            <w:pPr>
              <w:pStyle w:val="ListParagraph"/>
              <w:numPr>
                <w:ilvl w:val="0"/>
                <w:numId w:val="6"/>
              </w:numPr>
              <w:spacing w:after="0" w:line="240" w:lineRule="auto"/>
            </w:pPr>
            <w:r w:rsidRPr="00552A8F">
              <w:t>Business and Enterprise</w:t>
            </w:r>
          </w:p>
        </w:tc>
        <w:tc>
          <w:tcPr>
            <w:tcW w:w="4520" w:type="dxa"/>
          </w:tcPr>
          <w:p w:rsidR="00F308EC" w:rsidRPr="00552A8F" w:rsidRDefault="00F308EC" w:rsidP="00DA095A">
            <w:pPr>
              <w:pStyle w:val="ListParagraph"/>
              <w:numPr>
                <w:ilvl w:val="0"/>
                <w:numId w:val="6"/>
              </w:numPr>
              <w:spacing w:after="0" w:line="240" w:lineRule="auto"/>
              <w:rPr>
                <w:rFonts w:eastAsia="Times New Roman" w:cs="Arial"/>
                <w:sz w:val="21"/>
                <w:szCs w:val="21"/>
                <w:lang w:eastAsia="en-GB"/>
              </w:rPr>
            </w:pPr>
            <w:r w:rsidRPr="00552A8F">
              <w:t>Young Enterprise, Community Café, Individual business opportunities which are student led</w:t>
            </w:r>
          </w:p>
        </w:tc>
      </w:tr>
      <w:tr w:rsidR="00F308EC" w:rsidRPr="00552A8F" w:rsidTr="00DA095A">
        <w:tc>
          <w:tcPr>
            <w:tcW w:w="4496" w:type="dxa"/>
          </w:tcPr>
          <w:p w:rsidR="00F308EC" w:rsidRPr="00552A8F" w:rsidRDefault="00F308EC" w:rsidP="00DA095A">
            <w:pPr>
              <w:pStyle w:val="ListParagraph"/>
              <w:numPr>
                <w:ilvl w:val="0"/>
                <w:numId w:val="6"/>
              </w:numPr>
              <w:spacing w:after="0" w:line="240" w:lineRule="auto"/>
              <w:rPr>
                <w:rFonts w:eastAsia="Times New Roman" w:cs="Arial"/>
                <w:sz w:val="21"/>
                <w:szCs w:val="21"/>
                <w:lang w:eastAsia="en-GB"/>
              </w:rPr>
            </w:pPr>
            <w:r w:rsidRPr="00552A8F">
              <w:t>Health and Well Being</w:t>
            </w:r>
          </w:p>
        </w:tc>
        <w:tc>
          <w:tcPr>
            <w:tcW w:w="4520" w:type="dxa"/>
          </w:tcPr>
          <w:p w:rsidR="00F308EC" w:rsidRPr="00552A8F" w:rsidRDefault="00F308EC" w:rsidP="00F308EC">
            <w:pPr>
              <w:pStyle w:val="ListParagraph"/>
              <w:numPr>
                <w:ilvl w:val="0"/>
                <w:numId w:val="6"/>
              </w:numPr>
              <w:spacing w:after="0"/>
            </w:pPr>
            <w:r w:rsidRPr="00552A8F">
              <w:t>PSHE, Leisure Activities, RSE and Well Being Initiatives</w:t>
            </w:r>
          </w:p>
        </w:tc>
      </w:tr>
      <w:tr w:rsidR="00F308EC" w:rsidRPr="00552A8F" w:rsidTr="00DA095A">
        <w:tc>
          <w:tcPr>
            <w:tcW w:w="9016" w:type="dxa"/>
            <w:gridSpan w:val="2"/>
          </w:tcPr>
          <w:p w:rsidR="00F308EC" w:rsidRPr="00552A8F" w:rsidRDefault="00F308EC" w:rsidP="00DA095A">
            <w:r w:rsidRPr="00552A8F">
              <w:t>Functional Skills English and Maths delivered in context through the Learning Zones</w:t>
            </w:r>
          </w:p>
        </w:tc>
      </w:tr>
      <w:tr w:rsidR="00F308EC" w:rsidRPr="00552A8F" w:rsidTr="00DA095A">
        <w:tc>
          <w:tcPr>
            <w:tcW w:w="9016" w:type="dxa"/>
            <w:gridSpan w:val="2"/>
          </w:tcPr>
          <w:p w:rsidR="00F308EC" w:rsidRPr="00552A8F" w:rsidRDefault="00F308EC" w:rsidP="00F308EC">
            <w:r w:rsidRPr="00552A8F">
              <w:t>All pupils in Sixth Form work towards accreditation at an appropriate level, this ranges from ASDAN Entry level continuum to Functional Skills Level 1</w:t>
            </w:r>
          </w:p>
        </w:tc>
      </w:tr>
    </w:tbl>
    <w:p w:rsidR="00F308EC" w:rsidRPr="00552A8F" w:rsidRDefault="00F308EC" w:rsidP="006D578B">
      <w:pPr>
        <w:spacing w:after="0" w:line="240" w:lineRule="auto"/>
        <w:rPr>
          <w:rFonts w:eastAsia="Times New Roman" w:cs="Arial"/>
          <w:sz w:val="21"/>
          <w:szCs w:val="21"/>
          <w:lang w:eastAsia="en-GB"/>
        </w:rPr>
      </w:pPr>
    </w:p>
    <w:p w:rsidR="00F308EC" w:rsidRPr="00552A8F" w:rsidRDefault="00F308EC" w:rsidP="006D578B">
      <w:pPr>
        <w:spacing w:after="0" w:line="240" w:lineRule="auto"/>
        <w:rPr>
          <w:rFonts w:eastAsia="Times New Roman" w:cs="Arial"/>
          <w:sz w:val="21"/>
          <w:szCs w:val="21"/>
          <w:lang w:eastAsia="en-GB"/>
        </w:rPr>
      </w:pPr>
    </w:p>
    <w:p w:rsidR="00E61DB9" w:rsidRPr="00552A8F" w:rsidRDefault="00E61DB9" w:rsidP="006D578B">
      <w:pPr>
        <w:spacing w:after="0" w:line="240" w:lineRule="auto"/>
        <w:rPr>
          <w:rFonts w:eastAsia="Times New Roman" w:cs="Arial"/>
          <w:sz w:val="21"/>
          <w:szCs w:val="21"/>
          <w:lang w:eastAsia="en-GB"/>
        </w:rPr>
      </w:pPr>
      <w:r w:rsidRPr="00552A8F">
        <w:rPr>
          <w:rFonts w:eastAsia="Times New Roman" w:cs="Arial"/>
          <w:sz w:val="21"/>
          <w:szCs w:val="21"/>
          <w:lang w:eastAsia="en-GB"/>
        </w:rPr>
        <w:t xml:space="preserve">The Learning Zones are equally weighted </w:t>
      </w:r>
    </w:p>
    <w:p w:rsidR="00E61DB9" w:rsidRPr="00552A8F" w:rsidRDefault="00E61DB9" w:rsidP="006D578B">
      <w:pPr>
        <w:spacing w:after="0" w:line="240" w:lineRule="auto"/>
        <w:rPr>
          <w:rFonts w:eastAsia="Times New Roman" w:cs="Arial"/>
          <w:sz w:val="21"/>
          <w:szCs w:val="21"/>
          <w:lang w:eastAsia="en-GB"/>
        </w:rPr>
      </w:pPr>
    </w:p>
    <w:tbl>
      <w:tblPr>
        <w:tblStyle w:val="TableGrid"/>
        <w:tblW w:w="0" w:type="auto"/>
        <w:tblLook w:val="04A0" w:firstRow="1" w:lastRow="0" w:firstColumn="1" w:lastColumn="0" w:noHBand="0" w:noVBand="1"/>
      </w:tblPr>
      <w:tblGrid>
        <w:gridCol w:w="2660"/>
        <w:gridCol w:w="1984"/>
      </w:tblGrid>
      <w:tr w:rsidR="00E61DB9" w:rsidRPr="00552A8F" w:rsidTr="00DA095A">
        <w:tc>
          <w:tcPr>
            <w:tcW w:w="2660" w:type="dxa"/>
          </w:tcPr>
          <w:p w:rsidR="00E61DB9" w:rsidRPr="00552A8F" w:rsidRDefault="00E61DB9" w:rsidP="00DA095A">
            <w:r w:rsidRPr="00552A8F">
              <w:t>Subject area</w:t>
            </w:r>
          </w:p>
        </w:tc>
        <w:tc>
          <w:tcPr>
            <w:tcW w:w="1984" w:type="dxa"/>
          </w:tcPr>
          <w:p w:rsidR="00E61DB9" w:rsidRPr="00552A8F" w:rsidRDefault="00E61DB9" w:rsidP="00DA095A">
            <w:r w:rsidRPr="00552A8F">
              <w:t>% of timetable</w:t>
            </w:r>
          </w:p>
        </w:tc>
      </w:tr>
      <w:tr w:rsidR="00E61DB9" w:rsidRPr="00552A8F" w:rsidTr="00DA095A">
        <w:tc>
          <w:tcPr>
            <w:tcW w:w="2660" w:type="dxa"/>
          </w:tcPr>
          <w:p w:rsidR="00E61DB9" w:rsidRPr="00552A8F" w:rsidRDefault="00E61DB9" w:rsidP="00DA095A">
            <w:r w:rsidRPr="00552A8F">
              <w:t>World of Work and Careers</w:t>
            </w:r>
          </w:p>
        </w:tc>
        <w:tc>
          <w:tcPr>
            <w:tcW w:w="1984" w:type="dxa"/>
          </w:tcPr>
          <w:p w:rsidR="00E61DB9" w:rsidRPr="00552A8F" w:rsidRDefault="00F308EC" w:rsidP="00DA095A">
            <w:r w:rsidRPr="00552A8F">
              <w:t>20</w:t>
            </w:r>
            <w:r w:rsidR="00E61DB9" w:rsidRPr="00552A8F">
              <w:t>%</w:t>
            </w:r>
          </w:p>
        </w:tc>
      </w:tr>
      <w:tr w:rsidR="00E61DB9" w:rsidRPr="00552A8F" w:rsidTr="00DA095A">
        <w:tc>
          <w:tcPr>
            <w:tcW w:w="2660" w:type="dxa"/>
          </w:tcPr>
          <w:p w:rsidR="00E61DB9" w:rsidRPr="00552A8F" w:rsidRDefault="00E61DB9" w:rsidP="00DA095A">
            <w:r w:rsidRPr="00552A8F">
              <w:t>Independence</w:t>
            </w:r>
          </w:p>
        </w:tc>
        <w:tc>
          <w:tcPr>
            <w:tcW w:w="1984" w:type="dxa"/>
          </w:tcPr>
          <w:p w:rsidR="00E61DB9" w:rsidRPr="00552A8F" w:rsidRDefault="00F308EC" w:rsidP="00DA095A">
            <w:r w:rsidRPr="00552A8F">
              <w:t>20</w:t>
            </w:r>
            <w:r w:rsidR="00E61DB9" w:rsidRPr="00552A8F">
              <w:t>%</w:t>
            </w:r>
          </w:p>
        </w:tc>
      </w:tr>
      <w:tr w:rsidR="00E61DB9" w:rsidRPr="00552A8F" w:rsidTr="00DA095A">
        <w:tc>
          <w:tcPr>
            <w:tcW w:w="2660" w:type="dxa"/>
          </w:tcPr>
          <w:p w:rsidR="00E61DB9" w:rsidRPr="00552A8F" w:rsidRDefault="00E61DB9" w:rsidP="00DA095A">
            <w:r w:rsidRPr="00552A8F">
              <w:t>Business &amp; Enterprise</w:t>
            </w:r>
          </w:p>
        </w:tc>
        <w:tc>
          <w:tcPr>
            <w:tcW w:w="1984" w:type="dxa"/>
          </w:tcPr>
          <w:p w:rsidR="00E61DB9" w:rsidRPr="00552A8F" w:rsidRDefault="00F308EC" w:rsidP="00DA095A">
            <w:r w:rsidRPr="00552A8F">
              <w:t>20</w:t>
            </w:r>
            <w:r w:rsidR="00E61DB9" w:rsidRPr="00552A8F">
              <w:t>%</w:t>
            </w:r>
          </w:p>
        </w:tc>
      </w:tr>
      <w:tr w:rsidR="00E61DB9" w:rsidRPr="00552A8F" w:rsidTr="00DA095A">
        <w:tc>
          <w:tcPr>
            <w:tcW w:w="2660" w:type="dxa"/>
          </w:tcPr>
          <w:p w:rsidR="00E61DB9" w:rsidRPr="00552A8F" w:rsidRDefault="00E61DB9" w:rsidP="00DA095A">
            <w:r w:rsidRPr="00552A8F">
              <w:t>Community</w:t>
            </w:r>
          </w:p>
        </w:tc>
        <w:tc>
          <w:tcPr>
            <w:tcW w:w="1984" w:type="dxa"/>
          </w:tcPr>
          <w:p w:rsidR="00E61DB9" w:rsidRPr="00552A8F" w:rsidRDefault="00F308EC" w:rsidP="00DA095A">
            <w:r w:rsidRPr="00552A8F">
              <w:t>20</w:t>
            </w:r>
            <w:r w:rsidR="00E61DB9" w:rsidRPr="00552A8F">
              <w:t>%</w:t>
            </w:r>
          </w:p>
        </w:tc>
      </w:tr>
      <w:tr w:rsidR="00E61DB9" w:rsidRPr="00552A8F" w:rsidTr="00DA095A">
        <w:tc>
          <w:tcPr>
            <w:tcW w:w="2660" w:type="dxa"/>
          </w:tcPr>
          <w:p w:rsidR="00E61DB9" w:rsidRPr="00552A8F" w:rsidRDefault="00F308EC" w:rsidP="00DA095A">
            <w:r w:rsidRPr="00552A8F">
              <w:t>Health &amp; Well-being</w:t>
            </w:r>
          </w:p>
        </w:tc>
        <w:tc>
          <w:tcPr>
            <w:tcW w:w="1984" w:type="dxa"/>
          </w:tcPr>
          <w:p w:rsidR="00E61DB9" w:rsidRPr="00552A8F" w:rsidRDefault="00F308EC" w:rsidP="00DA095A">
            <w:r w:rsidRPr="00552A8F">
              <w:t>20</w:t>
            </w:r>
            <w:r w:rsidR="00E61DB9" w:rsidRPr="00552A8F">
              <w:t>%</w:t>
            </w:r>
          </w:p>
        </w:tc>
      </w:tr>
    </w:tbl>
    <w:p w:rsidR="00E61DB9" w:rsidRPr="00552A8F" w:rsidRDefault="00E61DB9" w:rsidP="006D578B">
      <w:pPr>
        <w:spacing w:after="0" w:line="240" w:lineRule="auto"/>
        <w:rPr>
          <w:rFonts w:eastAsia="Times New Roman" w:cs="Arial"/>
          <w:sz w:val="21"/>
          <w:szCs w:val="21"/>
          <w:lang w:eastAsia="en-GB"/>
        </w:rPr>
      </w:pPr>
    </w:p>
    <w:p w:rsidR="005E3BEE" w:rsidRPr="00552A8F" w:rsidRDefault="005E3BEE" w:rsidP="006D578B">
      <w:pPr>
        <w:spacing w:after="0" w:line="240" w:lineRule="auto"/>
        <w:rPr>
          <w:rFonts w:eastAsia="Times New Roman" w:cs="Arial"/>
          <w:sz w:val="21"/>
          <w:szCs w:val="21"/>
          <w:lang w:eastAsia="en-GB"/>
        </w:rPr>
      </w:pPr>
    </w:p>
    <w:p w:rsidR="006D578B" w:rsidRPr="00552A8F" w:rsidRDefault="006D578B" w:rsidP="00614127">
      <w:pPr>
        <w:spacing w:after="0" w:line="240" w:lineRule="auto"/>
        <w:rPr>
          <w:rFonts w:eastAsia="Times New Roman" w:cs="Arial"/>
          <w:sz w:val="21"/>
          <w:szCs w:val="21"/>
          <w:lang w:eastAsia="en-GB"/>
        </w:rPr>
      </w:pPr>
    </w:p>
    <w:p w:rsidR="00C00F55" w:rsidRPr="00552A8F" w:rsidRDefault="00C00F55" w:rsidP="00614127">
      <w:pPr>
        <w:spacing w:after="0" w:line="240" w:lineRule="auto"/>
        <w:rPr>
          <w:rFonts w:eastAsia="Times New Roman" w:cs="Arial"/>
          <w:sz w:val="21"/>
          <w:szCs w:val="21"/>
          <w:lang w:eastAsia="en-GB"/>
        </w:rPr>
      </w:pPr>
    </w:p>
    <w:p w:rsidR="00C00F55" w:rsidRPr="00552A8F" w:rsidRDefault="00C00F55" w:rsidP="00614127">
      <w:pPr>
        <w:spacing w:after="0" w:line="240" w:lineRule="auto"/>
        <w:rPr>
          <w:rFonts w:eastAsia="Times New Roman" w:cs="Arial"/>
          <w:sz w:val="21"/>
          <w:szCs w:val="21"/>
          <w:lang w:eastAsia="en-GB"/>
        </w:rPr>
      </w:pPr>
    </w:p>
    <w:p w:rsidR="00C00F55" w:rsidRPr="00552A8F" w:rsidRDefault="00C00F55" w:rsidP="00614127">
      <w:pPr>
        <w:spacing w:after="0" w:line="240" w:lineRule="auto"/>
        <w:rPr>
          <w:rFonts w:eastAsia="Times New Roman" w:cs="Arial"/>
          <w:sz w:val="21"/>
          <w:szCs w:val="21"/>
          <w:lang w:eastAsia="en-GB"/>
        </w:rPr>
      </w:pPr>
    </w:p>
    <w:p w:rsidR="00C00F55" w:rsidRPr="00552A8F" w:rsidRDefault="00C00F55" w:rsidP="00614127">
      <w:pPr>
        <w:spacing w:after="0" w:line="240" w:lineRule="auto"/>
        <w:rPr>
          <w:rFonts w:eastAsia="Times New Roman" w:cs="Arial"/>
          <w:sz w:val="21"/>
          <w:szCs w:val="21"/>
          <w:lang w:eastAsia="en-GB"/>
        </w:rPr>
      </w:pPr>
    </w:p>
    <w:p w:rsidR="00C00F55" w:rsidRPr="00552A8F" w:rsidRDefault="00C00F55" w:rsidP="00614127">
      <w:pPr>
        <w:spacing w:after="0" w:line="240" w:lineRule="auto"/>
        <w:rPr>
          <w:rFonts w:eastAsia="Times New Roman" w:cs="Arial"/>
          <w:sz w:val="21"/>
          <w:szCs w:val="21"/>
          <w:lang w:eastAsia="en-GB"/>
        </w:rPr>
      </w:pPr>
    </w:p>
    <w:p w:rsidR="00C00F55" w:rsidRPr="00552A8F" w:rsidRDefault="00C00F55" w:rsidP="00614127">
      <w:pPr>
        <w:spacing w:after="0" w:line="240" w:lineRule="auto"/>
        <w:rPr>
          <w:rFonts w:eastAsia="Times New Roman" w:cs="Arial"/>
          <w:sz w:val="21"/>
          <w:szCs w:val="21"/>
          <w:lang w:eastAsia="en-GB"/>
        </w:rPr>
      </w:pPr>
    </w:p>
    <w:p w:rsidR="00C00F55" w:rsidRPr="00552A8F" w:rsidRDefault="00C00F55" w:rsidP="00614127">
      <w:pPr>
        <w:spacing w:after="0" w:line="240" w:lineRule="auto"/>
        <w:rPr>
          <w:rFonts w:eastAsia="Times New Roman" w:cs="Arial"/>
          <w:sz w:val="21"/>
          <w:szCs w:val="21"/>
          <w:lang w:eastAsia="en-GB"/>
        </w:rPr>
      </w:pPr>
    </w:p>
    <w:p w:rsidR="00C00F55" w:rsidRPr="00552A8F" w:rsidRDefault="00C00F55" w:rsidP="00614127">
      <w:pPr>
        <w:spacing w:after="0" w:line="240" w:lineRule="auto"/>
        <w:rPr>
          <w:rFonts w:eastAsia="Times New Roman" w:cs="Arial"/>
          <w:sz w:val="21"/>
          <w:szCs w:val="21"/>
          <w:lang w:eastAsia="en-GB"/>
        </w:rPr>
      </w:pPr>
    </w:p>
    <w:p w:rsidR="00C00F55" w:rsidRPr="00552A8F" w:rsidRDefault="00C00F55" w:rsidP="00614127">
      <w:pPr>
        <w:spacing w:after="0" w:line="240" w:lineRule="auto"/>
        <w:rPr>
          <w:rFonts w:eastAsia="Times New Roman" w:cs="Arial"/>
          <w:sz w:val="21"/>
          <w:szCs w:val="21"/>
          <w:lang w:eastAsia="en-GB"/>
        </w:rPr>
      </w:pPr>
    </w:p>
    <w:p w:rsidR="00C00F55" w:rsidRPr="00552A8F" w:rsidRDefault="00C00F55" w:rsidP="00614127">
      <w:pPr>
        <w:spacing w:after="0" w:line="240" w:lineRule="auto"/>
        <w:rPr>
          <w:rFonts w:eastAsia="Times New Roman" w:cs="Arial"/>
          <w:sz w:val="21"/>
          <w:szCs w:val="21"/>
          <w:lang w:eastAsia="en-GB"/>
        </w:rPr>
      </w:pPr>
    </w:p>
    <w:p w:rsidR="00C00F55" w:rsidRPr="00552A8F" w:rsidRDefault="00C00F55" w:rsidP="00614127">
      <w:pPr>
        <w:spacing w:after="0" w:line="240" w:lineRule="auto"/>
        <w:rPr>
          <w:rFonts w:eastAsia="Times New Roman" w:cs="Arial"/>
          <w:sz w:val="21"/>
          <w:szCs w:val="21"/>
          <w:lang w:eastAsia="en-GB"/>
        </w:rPr>
      </w:pPr>
    </w:p>
    <w:p w:rsidR="00C00F55" w:rsidRPr="00552A8F" w:rsidRDefault="00C00F55" w:rsidP="00614127">
      <w:pPr>
        <w:spacing w:after="0" w:line="240" w:lineRule="auto"/>
        <w:rPr>
          <w:rFonts w:eastAsia="Times New Roman" w:cs="Arial"/>
          <w:sz w:val="36"/>
          <w:szCs w:val="36"/>
          <w:u w:val="single"/>
          <w:lang w:eastAsia="en-GB"/>
        </w:rPr>
      </w:pPr>
      <w:r w:rsidRPr="00552A8F">
        <w:rPr>
          <w:rFonts w:eastAsia="Times New Roman" w:cs="Arial"/>
          <w:sz w:val="36"/>
          <w:szCs w:val="36"/>
          <w:u w:val="single"/>
          <w:lang w:eastAsia="en-GB"/>
        </w:rPr>
        <w:t>IMPACT</w:t>
      </w:r>
    </w:p>
    <w:p w:rsidR="00B11BF3" w:rsidRPr="00552A8F" w:rsidRDefault="00B11BF3" w:rsidP="00614127">
      <w:pPr>
        <w:spacing w:after="0" w:line="240" w:lineRule="auto"/>
        <w:rPr>
          <w:rFonts w:eastAsia="Times New Roman" w:cs="Arial"/>
          <w:lang w:eastAsia="en-GB"/>
        </w:rPr>
      </w:pPr>
    </w:p>
    <w:p w:rsidR="00C00F55" w:rsidRPr="00552A8F" w:rsidRDefault="00C00F55" w:rsidP="00614127">
      <w:pPr>
        <w:spacing w:after="0" w:line="240" w:lineRule="auto"/>
        <w:rPr>
          <w:rFonts w:eastAsia="Times New Roman" w:cs="Arial"/>
          <w:lang w:eastAsia="en-GB"/>
        </w:rPr>
      </w:pPr>
      <w:r w:rsidRPr="00552A8F">
        <w:rPr>
          <w:rFonts w:eastAsia="Times New Roman" w:cs="Arial"/>
          <w:lang w:eastAsia="en-GB"/>
        </w:rPr>
        <w:t>At Meadowfield School there are a range of measures used to evaluate the impact of the curriculum. These include:</w:t>
      </w:r>
    </w:p>
    <w:p w:rsidR="00C00F55" w:rsidRDefault="006A731E"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Progress measures using formative and summative assessment</w:t>
      </w:r>
    </w:p>
    <w:p w:rsidR="00501CD5" w:rsidRDefault="00501CD5" w:rsidP="00C00F55">
      <w:pPr>
        <w:pStyle w:val="ListParagraph"/>
        <w:numPr>
          <w:ilvl w:val="0"/>
          <w:numId w:val="8"/>
        </w:numPr>
        <w:spacing w:after="0" w:line="240" w:lineRule="auto"/>
        <w:rPr>
          <w:rFonts w:eastAsia="Times New Roman" w:cs="Arial"/>
          <w:lang w:eastAsia="en-GB"/>
        </w:rPr>
      </w:pPr>
      <w:r>
        <w:rPr>
          <w:rFonts w:eastAsia="Times New Roman" w:cs="Arial"/>
          <w:lang w:eastAsia="en-GB"/>
        </w:rPr>
        <w:t>Curriculum leader work scrutiny</w:t>
      </w:r>
    </w:p>
    <w:p w:rsidR="00501CD5" w:rsidRPr="00552A8F" w:rsidRDefault="00501CD5" w:rsidP="00C00F55">
      <w:pPr>
        <w:pStyle w:val="ListParagraph"/>
        <w:numPr>
          <w:ilvl w:val="0"/>
          <w:numId w:val="8"/>
        </w:numPr>
        <w:spacing w:after="0" w:line="240" w:lineRule="auto"/>
        <w:rPr>
          <w:rFonts w:eastAsia="Times New Roman" w:cs="Arial"/>
          <w:lang w:eastAsia="en-GB"/>
        </w:rPr>
      </w:pPr>
      <w:r>
        <w:rPr>
          <w:rFonts w:eastAsia="Times New Roman" w:cs="Arial"/>
          <w:lang w:eastAsia="en-GB"/>
        </w:rPr>
        <w:t>SMT work scrutiny</w:t>
      </w:r>
    </w:p>
    <w:p w:rsidR="006A731E" w:rsidRPr="00552A8F" w:rsidRDefault="006A731E"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Monitoring of pupil well-being using Leuven Scale</w:t>
      </w:r>
    </w:p>
    <w:p w:rsidR="006A731E" w:rsidRPr="00552A8F" w:rsidRDefault="006A731E"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Monitoring the impact of nurture interventions through Boxall profiles</w:t>
      </w:r>
    </w:p>
    <w:p w:rsidR="006A731E" w:rsidRPr="00552A8F" w:rsidRDefault="006A731E"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Reviewing Sleuth behaviour data</w:t>
      </w:r>
    </w:p>
    <w:p w:rsidR="006A731E" w:rsidRPr="00552A8F" w:rsidRDefault="006A731E"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 xml:space="preserve">Monitoring of EHCP targets </w:t>
      </w:r>
    </w:p>
    <w:p w:rsidR="006A731E" w:rsidRPr="00552A8F" w:rsidRDefault="006A731E"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Reviewing pupil Well-Being plans (previously known as behaviour plans) to assess the impact of strategies and interventions.</w:t>
      </w:r>
    </w:p>
    <w:p w:rsidR="006A731E" w:rsidRPr="00552A8F" w:rsidRDefault="006A731E"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Reviewing attendance data</w:t>
      </w:r>
    </w:p>
    <w:p w:rsidR="006A731E" w:rsidRPr="00552A8F" w:rsidRDefault="006A731E"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Pupil surveys</w:t>
      </w:r>
    </w:p>
    <w:p w:rsidR="00B11BF3" w:rsidRPr="00552A8F" w:rsidRDefault="00B11BF3"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Parent surveys</w:t>
      </w:r>
    </w:p>
    <w:p w:rsidR="00B11BF3" w:rsidRPr="00552A8F" w:rsidRDefault="00B11BF3"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 xml:space="preserve">Parental feedback at EHCP </w:t>
      </w:r>
      <w:proofErr w:type="gramStart"/>
      <w:r w:rsidRPr="00552A8F">
        <w:rPr>
          <w:rFonts w:eastAsia="Times New Roman" w:cs="Arial"/>
          <w:lang w:eastAsia="en-GB"/>
        </w:rPr>
        <w:t>reviews  -</w:t>
      </w:r>
      <w:proofErr w:type="gramEnd"/>
      <w:r w:rsidRPr="00552A8F">
        <w:rPr>
          <w:rFonts w:eastAsia="Times New Roman" w:cs="Arial"/>
          <w:lang w:eastAsia="en-GB"/>
        </w:rPr>
        <w:t xml:space="preserve"> Section A form</w:t>
      </w:r>
    </w:p>
    <w:p w:rsidR="006A731E" w:rsidRPr="00552A8F" w:rsidRDefault="006A731E"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Observation of pupil engagement during drop-ins, lessons observations and learning walks</w:t>
      </w:r>
    </w:p>
    <w:p w:rsidR="006A731E" w:rsidRPr="00552A8F" w:rsidRDefault="006A731E"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Assessing the impact of transitions through pupil well-being at the start of the new academic year or following a change in class.</w:t>
      </w:r>
    </w:p>
    <w:p w:rsidR="006A731E" w:rsidRPr="00552A8F" w:rsidRDefault="006A731E"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Destination data and follow up calls to students, parents and carers to ensure transition to college, apprenticeship or employment has been successful.</w:t>
      </w:r>
    </w:p>
    <w:p w:rsidR="006A731E" w:rsidRPr="00552A8F" w:rsidRDefault="006A731E"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Feedback from other agencies such as social services, Early Help, College, Employers.</w:t>
      </w:r>
    </w:p>
    <w:p w:rsidR="006A731E" w:rsidRPr="00552A8F" w:rsidRDefault="006A731E" w:rsidP="00C00F55">
      <w:pPr>
        <w:pStyle w:val="ListParagraph"/>
        <w:numPr>
          <w:ilvl w:val="0"/>
          <w:numId w:val="8"/>
        </w:numPr>
        <w:spacing w:after="0" w:line="240" w:lineRule="auto"/>
        <w:rPr>
          <w:rFonts w:eastAsia="Times New Roman" w:cs="Arial"/>
          <w:lang w:eastAsia="en-GB"/>
        </w:rPr>
      </w:pPr>
      <w:r w:rsidRPr="00552A8F">
        <w:rPr>
          <w:rFonts w:eastAsia="Times New Roman" w:cs="Arial"/>
          <w:lang w:eastAsia="en-GB"/>
        </w:rPr>
        <w:t>Reviewing the impact of Safeguarding referrals and parents support and engagement.</w:t>
      </w:r>
    </w:p>
    <w:sectPr w:rsidR="006A731E" w:rsidRPr="00552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64C"/>
    <w:multiLevelType w:val="hybridMultilevel"/>
    <w:tmpl w:val="BC8C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D402A"/>
    <w:multiLevelType w:val="hybridMultilevel"/>
    <w:tmpl w:val="C2DE53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86D54"/>
    <w:multiLevelType w:val="hybridMultilevel"/>
    <w:tmpl w:val="FF90F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C4C61"/>
    <w:multiLevelType w:val="hybridMultilevel"/>
    <w:tmpl w:val="BD7E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235D2"/>
    <w:multiLevelType w:val="hybridMultilevel"/>
    <w:tmpl w:val="CA96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17FF1"/>
    <w:multiLevelType w:val="hybridMultilevel"/>
    <w:tmpl w:val="1CEA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0300C"/>
    <w:multiLevelType w:val="hybridMultilevel"/>
    <w:tmpl w:val="E91A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E009B"/>
    <w:multiLevelType w:val="hybridMultilevel"/>
    <w:tmpl w:val="E7A2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8F"/>
    <w:rsid w:val="00160AE4"/>
    <w:rsid w:val="002F7378"/>
    <w:rsid w:val="003B684E"/>
    <w:rsid w:val="00414853"/>
    <w:rsid w:val="00501CD5"/>
    <w:rsid w:val="00552A8F"/>
    <w:rsid w:val="00582504"/>
    <w:rsid w:val="00591583"/>
    <w:rsid w:val="005D32DE"/>
    <w:rsid w:val="005E3BEE"/>
    <w:rsid w:val="00614127"/>
    <w:rsid w:val="006A731E"/>
    <w:rsid w:val="006D578B"/>
    <w:rsid w:val="00701B08"/>
    <w:rsid w:val="007C344B"/>
    <w:rsid w:val="007D4940"/>
    <w:rsid w:val="00957169"/>
    <w:rsid w:val="00A36BFD"/>
    <w:rsid w:val="00B11BF3"/>
    <w:rsid w:val="00B2654E"/>
    <w:rsid w:val="00C00F55"/>
    <w:rsid w:val="00C76065"/>
    <w:rsid w:val="00E51B2C"/>
    <w:rsid w:val="00E61DB9"/>
    <w:rsid w:val="00E77528"/>
    <w:rsid w:val="00EB5544"/>
    <w:rsid w:val="00EC209B"/>
    <w:rsid w:val="00F308EC"/>
    <w:rsid w:val="00F375D0"/>
    <w:rsid w:val="00F6113F"/>
    <w:rsid w:val="00F7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A8D05-BF99-467C-BA0D-86B8B8CF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8F"/>
    <w:pPr>
      <w:spacing w:after="200" w:line="276" w:lineRule="auto"/>
      <w:ind w:left="720"/>
      <w:contextualSpacing/>
    </w:pPr>
  </w:style>
  <w:style w:type="table" w:styleId="TableGrid">
    <w:name w:val="Table Grid"/>
    <w:basedOn w:val="TableNormal"/>
    <w:uiPriority w:val="59"/>
    <w:rsid w:val="00A3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Candy</dc:creator>
  <cp:keywords/>
  <dc:description/>
  <cp:lastModifiedBy>Lisa Candy</cp:lastModifiedBy>
  <cp:revision>2</cp:revision>
  <dcterms:created xsi:type="dcterms:W3CDTF">2019-11-18T17:00:00Z</dcterms:created>
  <dcterms:modified xsi:type="dcterms:W3CDTF">2019-11-18T17:00:00Z</dcterms:modified>
</cp:coreProperties>
</file>